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2AC" w14:textId="6CBB44C6" w:rsidR="00BC680D" w:rsidRPr="00404ED1" w:rsidRDefault="0086452A" w:rsidP="00404ED1">
      <w:pPr>
        <w:ind w:left="3" w:hanging="3"/>
        <w:jc w:val="center"/>
        <w:rPr>
          <w:b/>
          <w:bCs/>
          <w:sz w:val="32"/>
          <w:szCs w:val="32"/>
        </w:rPr>
      </w:pPr>
      <w:r>
        <w:tab/>
      </w:r>
      <w:r w:rsidR="00404ED1">
        <w:rPr>
          <w:b/>
          <w:bCs/>
          <w:sz w:val="32"/>
          <w:szCs w:val="32"/>
        </w:rPr>
        <w:t>Prijedlog godišnjeg izvedbenog kurikuluma za Francuski jezik u 5. razredu osnovne škole za školsku godinu 2021./2022.</w:t>
      </w:r>
    </w:p>
    <w:p w14:paraId="546692AD" w14:textId="77777777" w:rsidR="00BC680D" w:rsidRPr="00BC680D" w:rsidRDefault="00BC680D" w:rsidP="00E70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BC680D">
        <w:rPr>
          <w:b/>
          <w:color w:val="231F20"/>
          <w:sz w:val="32"/>
          <w:szCs w:val="32"/>
          <w:highlight w:val="white"/>
        </w:rPr>
        <w:t>Francuski jezik</w:t>
      </w:r>
    </w:p>
    <w:p w14:paraId="546692AF" w14:textId="77777777" w:rsidR="0005424D" w:rsidRPr="0005424D" w:rsidRDefault="0086452A" w:rsidP="0005424D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="005B2CA7" w:rsidRPr="005B2CA7" w14:paraId="546692B1" w14:textId="77777777" w:rsidTr="005B2CA7">
        <w:trPr>
          <w:trHeight w:val="326"/>
        </w:trPr>
        <w:tc>
          <w:tcPr>
            <w:tcW w:w="8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B0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ODGOJNO-OBRAZOVNI ISHODI NA RAZINI PREDMETNOG KURIKULUMA</w:t>
            </w:r>
          </w:p>
        </w:tc>
      </w:tr>
    </w:tbl>
    <w:p w14:paraId="546692B2" w14:textId="77777777" w:rsidR="005B2CA7" w:rsidRPr="005B2CA7" w:rsidRDefault="005B2CA7" w:rsidP="005B2CA7">
      <w:pPr>
        <w:spacing w:after="0"/>
        <w:rPr>
          <w:vanish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2925"/>
        <w:gridCol w:w="2467"/>
      </w:tblGrid>
      <w:tr w:rsidR="005B2CA7" w:rsidRPr="005B2CA7" w14:paraId="546692B6" w14:textId="77777777" w:rsidTr="005B2CA7">
        <w:tc>
          <w:tcPr>
            <w:tcW w:w="30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B3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A. Komunikacijska-jezična kompetencija</w:t>
            </w:r>
          </w:p>
        </w:tc>
        <w:tc>
          <w:tcPr>
            <w:tcW w:w="2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B4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B. Međukulturna komunikacijska kompetencija</w:t>
            </w:r>
          </w:p>
        </w:tc>
        <w:tc>
          <w:tcPr>
            <w:tcW w:w="2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B5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C. Samostalnost u ovladavanju jezikom</w:t>
            </w:r>
          </w:p>
        </w:tc>
      </w:tr>
      <w:tr w:rsidR="005B2CA7" w:rsidRPr="005B2CA7" w14:paraId="546692CE" w14:textId="77777777" w:rsidTr="005B2CA7">
        <w:tc>
          <w:tcPr>
            <w:tcW w:w="30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B7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A.5.1.</w:t>
            </w:r>
          </w:p>
          <w:p w14:paraId="546692B8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razumije vrlo kratki* i vrlo jednostavni tekst u prilagođenome govoru.</w:t>
            </w:r>
          </w:p>
          <w:p w14:paraId="546692B9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A.5.2.</w:t>
            </w:r>
          </w:p>
          <w:p w14:paraId="546692BA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razumije vrlo kratki* i vrlo jednostavni pisani tekst.</w:t>
            </w:r>
          </w:p>
          <w:p w14:paraId="546692BB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A.5.3.</w:t>
            </w:r>
          </w:p>
          <w:p w14:paraId="546692BC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piše vrlo kratki* i vrlo jednostavni tekst na temelju predloška</w:t>
            </w:r>
          </w:p>
          <w:p w14:paraId="546692BD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A.5.4.</w:t>
            </w:r>
          </w:p>
          <w:p w14:paraId="546692BE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govori vrlo kratke* i vrlo jednostavne rečenice.</w:t>
            </w:r>
          </w:p>
          <w:p w14:paraId="546692BF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A.5.5.</w:t>
            </w:r>
          </w:p>
          <w:p w14:paraId="546692C0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sudjeluje u vrlo kratkome* i vrlo jednostavnome vođenom razgovoru.</w:t>
            </w:r>
          </w:p>
        </w:tc>
        <w:tc>
          <w:tcPr>
            <w:tcW w:w="29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C1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B.5.1.</w:t>
            </w:r>
          </w:p>
          <w:p w14:paraId="546692C2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navodi osnovne sličnosti i razlike između vlastite i frankofonskih kultura.</w:t>
            </w:r>
          </w:p>
          <w:p w14:paraId="546692C3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B.5.2.</w:t>
            </w:r>
          </w:p>
          <w:p w14:paraId="546692C4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se koristi prikladnim obrascima ophođenja tipičnima za frankofonsku kulturu u poznatim situacijama.</w:t>
            </w:r>
          </w:p>
          <w:p w14:paraId="546692C5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B.5.3.</w:t>
            </w:r>
          </w:p>
          <w:p w14:paraId="546692C6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uočava osnovne hrvatske i frankofonske kulturne stereotipe.</w:t>
            </w:r>
          </w:p>
          <w:p w14:paraId="546692C7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4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C8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C.5.1.</w:t>
            </w:r>
          </w:p>
          <w:p w14:paraId="546692C9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primjenjuje jednostavne strategije za slušanje i čitanje u skladu s vlastitim stilom učenja.</w:t>
            </w:r>
          </w:p>
          <w:p w14:paraId="546692CA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C.5.2.</w:t>
            </w:r>
          </w:p>
          <w:p w14:paraId="546692CB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primjenjuje jednostavne strategije za pisanje i govorenje u skladu s vlastitim stilom učenja.</w:t>
            </w:r>
          </w:p>
          <w:p w14:paraId="546692CC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OŠ FJ (2) C.5.3.</w:t>
            </w:r>
          </w:p>
          <w:p w14:paraId="546692CD" w14:textId="77777777" w:rsidR="005B2CA7" w:rsidRPr="005B2CA7" w:rsidRDefault="005B2CA7" w:rsidP="005B2CA7">
            <w:pPr>
              <w:spacing w:before="100" w:after="10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5B2CA7">
              <w:rPr>
                <w:rFonts w:eastAsia="Times New Roman" w:cs="Calibri"/>
                <w:color w:val="231F20"/>
                <w:lang w:eastAsia="hr-HR"/>
              </w:rPr>
              <w:t>Učenik se koristi informacijama iz različitih izvora na ciljnome jeziku.</w:t>
            </w:r>
          </w:p>
        </w:tc>
      </w:tr>
    </w:tbl>
    <w:p w14:paraId="546692CF" w14:textId="77777777" w:rsidR="0005424D" w:rsidRDefault="0005424D" w:rsidP="0005424D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="005B2CA7" w:rsidRPr="005B2CA7" w14:paraId="546692D2" w14:textId="77777777" w:rsidTr="005B2CA7">
        <w:tc>
          <w:tcPr>
            <w:tcW w:w="8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C1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D0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 xml:space="preserve">Međupredmetne teme - </w:t>
            </w: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  <w:p w14:paraId="546692D1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(biraju se prema tematskom planiranju i odabranim nastavnim poticajima)</w:t>
            </w:r>
          </w:p>
        </w:tc>
      </w:tr>
      <w:tr w:rsidR="005B2CA7" w:rsidRPr="005B2CA7" w14:paraId="546692DA" w14:textId="77777777" w:rsidTr="005B2CA7">
        <w:tc>
          <w:tcPr>
            <w:tcW w:w="8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2D3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Učiti kako učiti</w:t>
            </w:r>
          </w:p>
          <w:p w14:paraId="546692D4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Osobni i socijalni razvoj</w:t>
            </w:r>
          </w:p>
          <w:p w14:paraId="546692D5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Građanski odgoj i obrazovanje</w:t>
            </w:r>
          </w:p>
          <w:p w14:paraId="546692D6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Zdravlje </w:t>
            </w:r>
          </w:p>
          <w:p w14:paraId="546692D7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Uporaba informacijske i komunikacijske tehnologije</w:t>
            </w:r>
          </w:p>
          <w:p w14:paraId="546692D8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Održivi razvoj</w:t>
            </w:r>
          </w:p>
          <w:p w14:paraId="546692D9" w14:textId="77777777" w:rsidR="005B2CA7" w:rsidRPr="005B2CA7" w:rsidRDefault="005B2CA7" w:rsidP="005B2CA7">
            <w:pPr>
              <w:spacing w:after="0" w:line="240" w:lineRule="auto"/>
              <w:ind w:left="276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Poduzetništvo</w:t>
            </w:r>
          </w:p>
        </w:tc>
      </w:tr>
    </w:tbl>
    <w:p w14:paraId="546692DB" w14:textId="77777777" w:rsidR="005B2CA7" w:rsidRPr="0005424D" w:rsidRDefault="005B2CA7" w:rsidP="0005424D"/>
    <w:p w14:paraId="09DA73D5" w14:textId="1C9A58AB" w:rsidR="00E6375D" w:rsidRDefault="00E6375D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14:paraId="68486AFD" w14:textId="3D3D6811" w:rsidR="00E6375D" w:rsidRDefault="00E6375D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6375D" w14:paraId="20B22FFE" w14:textId="77777777" w:rsidTr="00E6375D">
        <w:tc>
          <w:tcPr>
            <w:tcW w:w="6232" w:type="dxa"/>
            <w:shd w:val="clear" w:color="auto" w:fill="FFE599" w:themeFill="accent4" w:themeFillTint="66"/>
          </w:tcPr>
          <w:p w14:paraId="268BA1AA" w14:textId="77777777" w:rsidR="00E6375D" w:rsidRPr="005B2CA7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Predmetne teme</w:t>
            </w:r>
          </w:p>
          <w:p w14:paraId="529244FF" w14:textId="282BCEF3" w:rsidR="00E6375D" w:rsidRDefault="00E6375D" w:rsidP="00E6375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 xml:space="preserve">                                                    </w:t>
            </w: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</w:tc>
        <w:tc>
          <w:tcPr>
            <w:tcW w:w="2830" w:type="dxa"/>
            <w:shd w:val="clear" w:color="auto" w:fill="FFE599" w:themeFill="accent4" w:themeFillTint="66"/>
          </w:tcPr>
          <w:p w14:paraId="6F8138F3" w14:textId="77777777" w:rsidR="00E6375D" w:rsidRPr="005B2CA7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Okvirni broj sati po temi</w:t>
            </w:r>
          </w:p>
          <w:p w14:paraId="506DD5DC" w14:textId="5FEE767B" w:rsidR="00E6375D" w:rsidRDefault="00E6375D" w:rsidP="00E6375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 xml:space="preserve">                   </w:t>
            </w:r>
            <w:r w:rsidRPr="005B2CA7">
              <w:rPr>
                <w:rFonts w:eastAsia="Times New Roman" w:cs="Calibri"/>
                <w:b/>
                <w:bCs/>
                <w:i/>
                <w:iCs/>
                <w:lang w:eastAsia="hr-HR"/>
              </w:rPr>
              <w:t>prijedlog</w:t>
            </w:r>
          </w:p>
        </w:tc>
      </w:tr>
      <w:tr w:rsidR="00E6375D" w14:paraId="3201F9E8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6EE7D94B" w14:textId="12022F1D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Povratak u školu (</w:t>
            </w:r>
            <w:r>
              <w:rPr>
                <w:rFonts w:eastAsia="Times New Roman" w:cs="Calibri"/>
                <w:lang w:eastAsia="hr-HR"/>
              </w:rPr>
              <w:t xml:space="preserve">ponavljanje gradiva </w:t>
            </w:r>
            <w:r>
              <w:rPr>
                <w:rFonts w:eastAsia="Times New Roman" w:cs="Calibri"/>
                <w:lang w:eastAsia="hr-HR"/>
              </w:rPr>
              <w:t>4. razreda)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4F881106" w14:textId="69D4565D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</w:p>
        </w:tc>
      </w:tr>
      <w:tr w:rsidR="00E6375D" w14:paraId="1FC7A793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10DD143F" w14:textId="5F2230B8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Moja škola i školsko okruženje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0C5E7BFF" w14:textId="51BB45E2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</w:p>
        </w:tc>
      </w:tr>
      <w:tr w:rsidR="00E6375D" w14:paraId="7021584C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4974863F" w14:textId="3987BC7E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Svakodnevne aktivnosti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164F028B" w14:textId="1874D768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</w:p>
        </w:tc>
      </w:tr>
      <w:tr w:rsidR="00E6375D" w14:paraId="656E69E3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4A455897" w14:textId="1E731F26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Slobodno vrijeme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616471CB" w14:textId="05C51400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</w:p>
        </w:tc>
      </w:tr>
      <w:tr w:rsidR="00E6375D" w14:paraId="1D317798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57E10DF1" w14:textId="6EB7BED6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Moji prijatelji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6FE0C6A4" w14:textId="4267B0AB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</w:p>
        </w:tc>
      </w:tr>
      <w:tr w:rsidR="00E6375D" w14:paraId="1B1CD2D3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0DC5B8FF" w14:textId="4DBFBC06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Moja obitelj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7556B9A5" w14:textId="2E585598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</w:p>
        </w:tc>
      </w:tr>
      <w:tr w:rsidR="00E6375D" w14:paraId="6DFE0657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27533F91" w14:textId="5775FA22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</w:t>
            </w:r>
            <w:r>
              <w:rPr>
                <w:rFonts w:eastAsia="Times New Roman" w:cs="Calibri"/>
                <w:lang w:eastAsia="hr-HR"/>
              </w:rPr>
              <w:t>oj dom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3FBA6D40" w14:textId="6A082BCF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</w:p>
        </w:tc>
      </w:tr>
      <w:tr w:rsidR="00E6375D" w14:paraId="5FA9CC91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3BD0A113" w14:textId="0013EEC4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Blagdani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4DC02720" w14:textId="0DD86656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</w:p>
        </w:tc>
      </w:tr>
      <w:tr w:rsidR="00E6375D" w14:paraId="7807CDC9" w14:textId="77777777" w:rsidTr="00E6375D">
        <w:tc>
          <w:tcPr>
            <w:tcW w:w="6232" w:type="dxa"/>
            <w:shd w:val="clear" w:color="auto" w:fill="DBDBDB" w:themeFill="accent3" w:themeFillTint="66"/>
          </w:tcPr>
          <w:p w14:paraId="633BA372" w14:textId="3F0C30DC" w:rsidR="00E6375D" w:rsidRDefault="00E6375D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Projektne teme i zadatci</w:t>
            </w:r>
          </w:p>
        </w:tc>
        <w:tc>
          <w:tcPr>
            <w:tcW w:w="2830" w:type="dxa"/>
            <w:shd w:val="clear" w:color="auto" w:fill="9CC2E5" w:themeFill="accent5" w:themeFillTint="99"/>
            <w:vAlign w:val="center"/>
          </w:tcPr>
          <w:p w14:paraId="01FA3D21" w14:textId="41DABAF9" w:rsidR="00E6375D" w:rsidRDefault="00E6375D" w:rsidP="00E6375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</w:t>
            </w:r>
          </w:p>
        </w:tc>
      </w:tr>
    </w:tbl>
    <w:p w14:paraId="77CE2D30" w14:textId="77777777" w:rsidR="00E6375D" w:rsidRPr="00E6375D" w:rsidRDefault="00E6375D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2F9" w14:textId="77777777" w:rsidR="005B2CA7" w:rsidRDefault="005B2CA7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  <w:r w:rsidRPr="005B2CA7">
        <w:rPr>
          <w:rFonts w:eastAsia="Times New Roman" w:cs="Calibri"/>
          <w:i/>
          <w:iCs/>
          <w:lang w:eastAsia="hr-HR"/>
        </w:rPr>
        <w:t>*Projektna nastava može biti dijelom jedne ili više tema ili se može organizirati kao posebna cjelina.</w:t>
      </w:r>
    </w:p>
    <w:p w14:paraId="546692FA" w14:textId="77777777" w:rsidR="000A5BCE" w:rsidRDefault="000A5BCE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14:paraId="546692FB" w14:textId="77777777" w:rsidR="000A5BCE" w:rsidRPr="000A5BCE" w:rsidRDefault="000A5BCE" w:rsidP="000A5BCE">
      <w:pPr>
        <w:ind w:hanging="2"/>
        <w:rPr>
          <w:rFonts w:ascii="Calibri Light" w:eastAsia="Times New Roman" w:hAnsi="Calibri Light" w:cs="Calibri Light"/>
          <w:b/>
          <w:sz w:val="24"/>
          <w:szCs w:val="24"/>
        </w:rPr>
      </w:pPr>
      <w:r w:rsidRPr="000A5BCE">
        <w:rPr>
          <w:rFonts w:ascii="Calibri Light" w:eastAsia="Times New Roman" w:hAnsi="Calibri Light" w:cs="Calibri Light"/>
          <w:sz w:val="24"/>
          <w:szCs w:val="24"/>
        </w:rPr>
        <w:t xml:space="preserve">NAPOMENA: Učitelj/nastavnik u planiranju nastavnog procesa polazi od </w:t>
      </w:r>
      <w:r w:rsidRPr="000A5BCE">
        <w:rPr>
          <w:rFonts w:ascii="Calibri Light" w:eastAsia="Times New Roman" w:hAnsi="Calibri Light" w:cs="Calibri Light"/>
          <w:b/>
          <w:sz w:val="24"/>
          <w:szCs w:val="24"/>
        </w:rPr>
        <w:t xml:space="preserve">kurikulumskog pristupa poučavanja. </w:t>
      </w:r>
    </w:p>
    <w:p w14:paraId="546692FC" w14:textId="77777777" w:rsidR="000A5BCE" w:rsidRDefault="007A3D7A" w:rsidP="000A5BCE">
      <w:pPr>
        <w:ind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5BCE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54669434" wp14:editId="54669435">
            <wp:extent cx="2419350" cy="1866900"/>
            <wp:effectExtent l="0" t="0" r="0" b="0"/>
            <wp:docPr id="1" name="Slika 5" descr="Slika na kojoj se prikazuje tekst&#10;&#10;Opis je automatski generira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tekst&#10;&#10;Opis je automatski generiran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92FD" w14:textId="77777777" w:rsidR="000A5BCE" w:rsidRPr="00155CCA" w:rsidRDefault="000A5BCE" w:rsidP="000A5BCE">
      <w:pPr>
        <w:rPr>
          <w:rFonts w:eastAsia="Times New Roman" w:cs="Calibri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14:paraId="546692FE" w14:textId="77777777" w:rsidR="000A5BCE" w:rsidRPr="000A5BCE" w:rsidRDefault="007A3D7A" w:rsidP="005B2CA7">
      <w:pPr>
        <w:spacing w:after="0" w:line="240" w:lineRule="auto"/>
        <w:rPr>
          <w:rFonts w:eastAsia="Times New Roman" w:cs="Calibri"/>
          <w:lang w:eastAsia="hr-HR"/>
        </w:rPr>
      </w:pPr>
      <w:r w:rsidRPr="000A5BCE">
        <w:rPr>
          <w:b/>
          <w:noProof/>
          <w:color w:val="000000"/>
          <w:shd w:val="clear" w:color="auto" w:fill="F7CAAC"/>
          <w:lang w:eastAsia="hr-HR"/>
        </w:rPr>
        <w:drawing>
          <wp:inline distT="0" distB="0" distL="0" distR="0" wp14:anchorId="54669436" wp14:editId="54669437">
            <wp:extent cx="4886325" cy="2115185"/>
            <wp:effectExtent l="0" t="38100" r="0" b="56515"/>
            <wp:docPr id="2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46692FF" w14:textId="77777777" w:rsidR="007E1B34" w:rsidRDefault="007E1B34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14:paraId="54669300" w14:textId="261F0BBD" w:rsidR="000A5BCE" w:rsidRDefault="000A5BCE" w:rsidP="007E1B3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8"/>
          <w:szCs w:val="28"/>
        </w:rPr>
      </w:pPr>
    </w:p>
    <w:p w14:paraId="10121626" w14:textId="77777777" w:rsidR="00E6375D" w:rsidRDefault="00E6375D" w:rsidP="007E1B3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8"/>
          <w:szCs w:val="28"/>
        </w:rPr>
      </w:pPr>
    </w:p>
    <w:p w14:paraId="54669301" w14:textId="77777777" w:rsidR="007E1B34" w:rsidRDefault="007E1B34" w:rsidP="007E1B3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lastRenderedPageBreak/>
        <w:t>PLANIRANJE TEMA PO MJESECIMA – prijedlog : 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567"/>
        <w:gridCol w:w="567"/>
        <w:gridCol w:w="567"/>
        <w:gridCol w:w="709"/>
        <w:gridCol w:w="578"/>
        <w:gridCol w:w="567"/>
        <w:gridCol w:w="708"/>
        <w:gridCol w:w="709"/>
        <w:gridCol w:w="709"/>
        <w:gridCol w:w="698"/>
      </w:tblGrid>
      <w:tr w:rsidR="00204901" w14:paraId="5466930D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2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3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4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5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6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7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8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9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A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B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C" w14:textId="77777777" w:rsidR="00204901" w:rsidRDefault="00204901" w:rsidP="007A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204901" w14:paraId="54669322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0E" w14:textId="41EEE3B6" w:rsidR="00204901" w:rsidRPr="00204901" w:rsidRDefault="007A5F6F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REDNI BROJ TJEDNA</w:t>
            </w:r>
          </w:p>
          <w:p w14:paraId="5466930F" w14:textId="77777777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0" w14:textId="0ECFD496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1./</w:t>
            </w:r>
            <w:r w:rsidR="007A5F6F">
              <w:rPr>
                <w:b/>
                <w:color w:val="000000"/>
              </w:rPr>
              <w:t>3</w:t>
            </w:r>
            <w:r w:rsidRPr="008D798A">
              <w:rPr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1" w14:textId="6FDC8049" w:rsidR="00204901" w:rsidRDefault="007A5F6F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04901" w:rsidRPr="008D798A">
              <w:rPr>
                <w:b/>
                <w:color w:val="000000"/>
              </w:rPr>
              <w:t>./8</w:t>
            </w:r>
            <w:r w:rsidR="00204901">
              <w:rPr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2" w14:textId="77777777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9./</w:t>
            </w:r>
          </w:p>
          <w:p w14:paraId="54669313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4" w14:textId="77777777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13./</w:t>
            </w:r>
          </w:p>
          <w:p w14:paraId="54669315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15.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6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16./ 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7" w14:textId="77777777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19/</w:t>
            </w:r>
          </w:p>
          <w:p w14:paraId="54669318" w14:textId="1B750510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</w:t>
            </w:r>
            <w:r w:rsidR="007A5F6F">
              <w:rPr>
                <w:b/>
                <w:color w:val="000000"/>
              </w:rPr>
              <w:t>1</w:t>
            </w:r>
            <w:r w:rsidRPr="008D798A">
              <w:rPr>
                <w:b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9" w14:textId="5D62D8F7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</w:t>
            </w:r>
            <w:r w:rsidR="007A5F6F">
              <w:rPr>
                <w:b/>
                <w:color w:val="000000"/>
              </w:rPr>
              <w:t>2</w:t>
            </w:r>
            <w:r w:rsidRPr="008D798A">
              <w:rPr>
                <w:b/>
                <w:color w:val="000000"/>
              </w:rPr>
              <w:t>./</w:t>
            </w:r>
          </w:p>
          <w:p w14:paraId="5466931A" w14:textId="5954FA5D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</w:t>
            </w:r>
            <w:r w:rsidR="007A5F6F">
              <w:rPr>
                <w:b/>
                <w:color w:val="000000"/>
              </w:rPr>
              <w:t>5</w:t>
            </w:r>
            <w:r w:rsidRPr="008D798A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B" w14:textId="539E5F31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</w:t>
            </w:r>
            <w:r w:rsidR="007A5F6F">
              <w:rPr>
                <w:b/>
                <w:color w:val="000000"/>
              </w:rPr>
              <w:t>6</w:t>
            </w:r>
            <w:r w:rsidRPr="008D798A">
              <w:rPr>
                <w:b/>
                <w:color w:val="000000"/>
              </w:rPr>
              <w:t>./</w:t>
            </w:r>
          </w:p>
          <w:p w14:paraId="5466931C" w14:textId="68EB9ED4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2</w:t>
            </w:r>
            <w:r w:rsidR="007A5F6F">
              <w:rPr>
                <w:b/>
                <w:color w:val="000000"/>
              </w:rPr>
              <w:t>8</w:t>
            </w:r>
            <w:r w:rsidRPr="008D798A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1D" w14:textId="213FFA8E" w:rsidR="00204901" w:rsidRPr="008D798A" w:rsidRDefault="007A5F6F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204901" w:rsidRPr="008D798A">
              <w:rPr>
                <w:b/>
                <w:color w:val="000000"/>
              </w:rPr>
              <w:t>./</w:t>
            </w:r>
          </w:p>
          <w:p w14:paraId="5466931E" w14:textId="5E8DAF73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</w:t>
            </w:r>
            <w:r w:rsidR="007A5F6F">
              <w:rPr>
                <w:b/>
                <w:color w:val="000000"/>
              </w:rPr>
              <w:t>2</w:t>
            </w:r>
            <w:r w:rsidRPr="008D798A">
              <w:rPr>
                <w:b/>
                <w:color w:val="000000"/>
              </w:rPr>
              <w:t>.</w:t>
            </w:r>
          </w:p>
          <w:p w14:paraId="5466931F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0" w14:textId="555F3E89" w:rsidR="00204901" w:rsidRPr="008D798A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</w:t>
            </w:r>
            <w:r w:rsidR="007A5F6F">
              <w:rPr>
                <w:b/>
                <w:color w:val="000000"/>
              </w:rPr>
              <w:t>3</w:t>
            </w:r>
            <w:r w:rsidRPr="008D798A">
              <w:rPr>
                <w:b/>
                <w:color w:val="000000"/>
              </w:rPr>
              <w:t>./</w:t>
            </w:r>
          </w:p>
          <w:p w14:paraId="54669321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  <w:color w:val="000000"/>
              </w:rPr>
            </w:pPr>
            <w:r w:rsidRPr="008D798A">
              <w:rPr>
                <w:b/>
                <w:color w:val="000000"/>
              </w:rPr>
              <w:t>35.</w:t>
            </w:r>
          </w:p>
        </w:tc>
      </w:tr>
      <w:tr w:rsidR="00204901" w14:paraId="54669324" w14:textId="77777777" w:rsidTr="008D798A">
        <w:trPr>
          <w:jc w:val="center"/>
        </w:trPr>
        <w:tc>
          <w:tcPr>
            <w:tcW w:w="99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3" w14:textId="77777777" w:rsidR="00204901" w:rsidRDefault="00204901" w:rsidP="0020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TEMA:</w:t>
            </w:r>
          </w:p>
        </w:tc>
      </w:tr>
      <w:tr w:rsidR="007E1B34" w14:paraId="54669330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5" w14:textId="283CD80C" w:rsidR="007E1B34" w:rsidRPr="000C2C10" w:rsidRDefault="00E702DF" w:rsidP="00E7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Povratak u školu (</w:t>
            </w:r>
            <w:r w:rsidR="007A5F6F">
              <w:rPr>
                <w:b/>
              </w:rPr>
              <w:t>ponavljanje gradiva 4. razreda</w:t>
            </w:r>
            <w:r>
              <w:rPr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6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7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8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9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A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B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C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D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E" w14:textId="77777777" w:rsidR="007E1B34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2F" w14:textId="77777777" w:rsidR="007E1B34" w:rsidRDefault="007E1B34" w:rsidP="000A3BD6">
            <w:pPr>
              <w:ind w:hanging="2"/>
            </w:pPr>
          </w:p>
        </w:tc>
      </w:tr>
      <w:tr w:rsidR="007E1B34" w14:paraId="5466933C" w14:textId="77777777" w:rsidTr="00204901">
        <w:trPr>
          <w:trHeight w:val="61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1" w14:textId="77777777" w:rsidR="007E1B34" w:rsidRPr="000C2C10" w:rsidRDefault="007E1B34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 w:rsidRPr="00E44ED0">
              <w:rPr>
                <w:b/>
                <w:bCs/>
                <w:color w:val="231F20"/>
                <w:shd w:val="clear" w:color="auto" w:fill="FFFFFF"/>
              </w:rPr>
              <w:t>Moja škola i školsko okr</w:t>
            </w:r>
            <w:r w:rsidR="00E702DF">
              <w:rPr>
                <w:b/>
                <w:bCs/>
                <w:color w:val="231F20"/>
                <w:shd w:val="clear" w:color="auto" w:fill="FFFFFF"/>
              </w:rPr>
              <w:t>uženje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2" w14:textId="77777777" w:rsidR="007E1B34" w:rsidRDefault="007E1B34" w:rsidP="000A3B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3" w14:textId="77777777" w:rsidR="007E1B34" w:rsidRPr="007E1B34" w:rsidRDefault="007E1B34" w:rsidP="000A3BD6">
            <w:pPr>
              <w:ind w:hanging="2"/>
              <w:rPr>
                <w:color w:val="8496B0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4" w14:textId="77777777" w:rsidR="007E1B34" w:rsidRPr="007E1B34" w:rsidRDefault="007E1B34" w:rsidP="000A3BD6">
            <w:pPr>
              <w:ind w:hanging="2"/>
              <w:rPr>
                <w:color w:val="8496B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5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6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7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8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9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A" w14:textId="77777777" w:rsidR="007E1B34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B" w14:textId="77777777" w:rsidR="007E1B34" w:rsidRDefault="007E1B34" w:rsidP="000A3BD6">
            <w:pPr>
              <w:ind w:hanging="2"/>
            </w:pPr>
          </w:p>
        </w:tc>
      </w:tr>
      <w:tr w:rsidR="007E1B34" w14:paraId="54669348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D" w14:textId="77777777" w:rsidR="007E1B34" w:rsidRPr="000C2C10" w:rsidRDefault="00E702DF" w:rsidP="000A3BD6">
            <w:pPr>
              <w:spacing w:after="0" w:line="240" w:lineRule="auto"/>
              <w:ind w:hanging="2"/>
              <w:rPr>
                <w:b/>
              </w:rPr>
            </w:pPr>
            <w:r>
              <w:rPr>
                <w:b/>
              </w:rPr>
              <w:t>Svakodnevne aktivnosti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E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3F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0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1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2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3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4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5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6" w14:textId="77777777" w:rsidR="007E1B34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7" w14:textId="77777777" w:rsidR="007E1B34" w:rsidRDefault="007E1B34" w:rsidP="000A3BD6">
            <w:pPr>
              <w:ind w:hanging="2"/>
            </w:pPr>
          </w:p>
        </w:tc>
      </w:tr>
      <w:tr w:rsidR="007E1B34" w14:paraId="54669354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9" w14:textId="77777777" w:rsidR="007E1B34" w:rsidRPr="00E44ED0" w:rsidRDefault="00E702DF" w:rsidP="000A3BD6">
            <w:pPr>
              <w:spacing w:after="0" w:line="240" w:lineRule="auto"/>
              <w:ind w:hanging="2"/>
              <w:rPr>
                <w:b/>
              </w:rPr>
            </w:pPr>
            <w:r w:rsidRPr="00E44ED0">
              <w:rPr>
                <w:b/>
              </w:rPr>
              <w:t>Slobodno vrijeme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A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B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C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D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E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4F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0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1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2" w14:textId="77777777" w:rsidR="007E1B34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3" w14:textId="77777777" w:rsidR="007E1B34" w:rsidRDefault="007E1B34" w:rsidP="000A3BD6">
            <w:pPr>
              <w:ind w:hanging="2"/>
            </w:pPr>
          </w:p>
        </w:tc>
      </w:tr>
      <w:tr w:rsidR="007E1B34" w14:paraId="54669360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5" w14:textId="77777777" w:rsidR="007E1B34" w:rsidRPr="006C713E" w:rsidRDefault="00E702DF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Moji prijatelji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6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7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8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9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A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B" w14:textId="77777777" w:rsidR="007E1B34" w:rsidRPr="008819F6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C" w14:textId="77777777" w:rsidR="007E1B34" w:rsidRPr="008819F6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D" w14:textId="77777777" w:rsidR="007E1B34" w:rsidRPr="008819F6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E" w14:textId="77777777" w:rsidR="007E1B34" w:rsidRPr="008819F6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5F" w14:textId="77777777" w:rsidR="007E1B34" w:rsidRPr="008819F6" w:rsidRDefault="007E1B34" w:rsidP="000A3BD6">
            <w:pPr>
              <w:ind w:hanging="2"/>
            </w:pPr>
          </w:p>
        </w:tc>
      </w:tr>
      <w:tr w:rsidR="007E1B34" w14:paraId="5466936C" w14:textId="77777777" w:rsidTr="007A5F6F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1" w14:textId="2895D2FE" w:rsidR="007E1B34" w:rsidRPr="0002728F" w:rsidRDefault="007E1B34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Mangal"/>
                <w:b/>
                <w:bCs/>
              </w:rPr>
            </w:pPr>
            <w:r w:rsidRPr="0002728F">
              <w:rPr>
                <w:rFonts w:cs="Mangal"/>
                <w:b/>
                <w:bCs/>
              </w:rPr>
              <w:t>Moja obitelj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2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3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4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5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6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7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8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9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A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B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</w:tr>
      <w:tr w:rsidR="007A5F6F" w14:paraId="43A8132F" w14:textId="77777777" w:rsidTr="007A5F6F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45DB" w14:textId="45FA50F4" w:rsidR="007A5F6F" w:rsidRPr="0002728F" w:rsidRDefault="007A5F6F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Mangal"/>
                <w:b/>
                <w:bCs/>
              </w:rPr>
            </w:pPr>
            <w:r>
              <w:rPr>
                <w:rFonts w:cs="Mangal"/>
                <w:b/>
                <w:bCs/>
              </w:rPr>
              <w:t>Moj dom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A6AC" w14:textId="77777777" w:rsidR="007A5F6F" w:rsidRDefault="007A5F6F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CC3A" w14:textId="77777777" w:rsidR="007A5F6F" w:rsidRDefault="007A5F6F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D2AB" w14:textId="77777777" w:rsidR="007A5F6F" w:rsidRDefault="007A5F6F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BEDE" w14:textId="77777777" w:rsidR="007A5F6F" w:rsidRDefault="007A5F6F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0ED5" w14:textId="77777777" w:rsidR="007A5F6F" w:rsidRDefault="007A5F6F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E675" w14:textId="77777777" w:rsidR="007A5F6F" w:rsidRDefault="007A5F6F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F1B2" w14:textId="77777777" w:rsidR="007A5F6F" w:rsidRDefault="007A5F6F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EF51" w14:textId="77777777" w:rsidR="007A5F6F" w:rsidRDefault="007A5F6F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AC00" w14:textId="77777777" w:rsidR="007A5F6F" w:rsidRDefault="007A5F6F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50F8" w14:textId="77777777" w:rsidR="007A5F6F" w:rsidRDefault="007A5F6F" w:rsidP="000A3BD6">
            <w:pPr>
              <w:ind w:hanging="2"/>
              <w:rPr>
                <w:highlight w:val="yellow"/>
              </w:rPr>
            </w:pPr>
          </w:p>
        </w:tc>
      </w:tr>
      <w:tr w:rsidR="007E1B34" w14:paraId="54669378" w14:textId="77777777" w:rsidTr="00204901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D" w14:textId="77777777" w:rsidR="007E1B34" w:rsidRPr="008819F6" w:rsidRDefault="007E1B34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Projektne teme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E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6F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0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1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2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3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4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5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6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7" w14:textId="77777777" w:rsidR="007E1B34" w:rsidRDefault="007E1B34" w:rsidP="000A3BD6">
            <w:pPr>
              <w:ind w:hanging="2"/>
              <w:rPr>
                <w:highlight w:val="yellow"/>
              </w:rPr>
            </w:pPr>
          </w:p>
        </w:tc>
      </w:tr>
      <w:tr w:rsidR="007E1B34" w14:paraId="54669384" w14:textId="77777777" w:rsidTr="00204901">
        <w:trPr>
          <w:trHeight w:val="493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9" w14:textId="77777777" w:rsidR="007E1B34" w:rsidRPr="00EB256A" w:rsidRDefault="007E1B34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Praznici i 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A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B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C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D" w14:textId="77777777" w:rsidR="007E1B34" w:rsidRDefault="007E1B34" w:rsidP="000A3BD6">
            <w:pPr>
              <w:ind w:hanging="2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E" w14:textId="77777777" w:rsidR="007E1B34" w:rsidRDefault="007E1B34" w:rsidP="000A3BD6">
            <w:pPr>
              <w:ind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7F" w14:textId="77777777" w:rsidR="007E1B34" w:rsidRDefault="007E1B34" w:rsidP="000A3BD6">
            <w:pPr>
              <w:ind w:hanging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80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81" w14:textId="77777777" w:rsidR="007E1B34" w:rsidRDefault="007E1B34" w:rsidP="000A3BD6">
            <w:pPr>
              <w:ind w:hanging="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82" w14:textId="77777777" w:rsidR="007E1B34" w:rsidRDefault="007E1B34" w:rsidP="000A3BD6">
            <w:pPr>
              <w:ind w:hanging="2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9383" w14:textId="77777777" w:rsidR="007E1B34" w:rsidRDefault="007E1B34" w:rsidP="000A3BD6">
            <w:pPr>
              <w:ind w:hanging="2"/>
            </w:pPr>
          </w:p>
        </w:tc>
      </w:tr>
    </w:tbl>
    <w:p w14:paraId="54669385" w14:textId="77777777" w:rsidR="007E1B34" w:rsidRDefault="007E1B34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86" w14:textId="77777777" w:rsidR="00E702DF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87" w14:textId="77777777" w:rsidR="00E702DF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88" w14:textId="77777777" w:rsidR="00E702DF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E702DF" w14:paraId="5466938B" w14:textId="77777777" w:rsidTr="000A3BD6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69389" w14:textId="77777777" w:rsidR="00E702DF" w:rsidRDefault="00E702DF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14:paraId="5466938A" w14:textId="77777777" w:rsidR="00E702DF" w:rsidRDefault="00E702DF" w:rsidP="000A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E702DF" w14:paraId="54669396" w14:textId="77777777" w:rsidTr="000A3BD6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6938C" w14:textId="77777777" w:rsidR="00E702DF" w:rsidRPr="0021160E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14:paraId="5466938D" w14:textId="77777777" w:rsidR="00E702DF" w:rsidRPr="00110AB0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14:paraId="5466938E" w14:textId="77777777" w:rsidR="00E702D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Priroda </w:t>
            </w:r>
          </w:p>
          <w:p w14:paraId="5466938F" w14:textId="77777777" w:rsidR="00E702D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14:paraId="54669390" w14:textId="77777777" w:rsidR="00E702D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14:paraId="54669391" w14:textId="77777777" w:rsidR="00E702D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14:paraId="54669392" w14:textId="77777777" w:rsidR="00E702D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14:paraId="54669393" w14:textId="77777777" w:rsidR="00E702DF" w:rsidRPr="0002728F" w:rsidRDefault="00E702D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Vjeronauk</w:t>
            </w:r>
          </w:p>
          <w:p w14:paraId="54669394" w14:textId="77777777" w:rsidR="0002728F" w:rsidRPr="0002728F" w:rsidRDefault="0002728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Povijest</w:t>
            </w:r>
          </w:p>
          <w:p w14:paraId="54669395" w14:textId="77777777" w:rsidR="0002728F" w:rsidRDefault="0002728F" w:rsidP="00E702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4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Geografija</w:t>
            </w:r>
          </w:p>
        </w:tc>
      </w:tr>
    </w:tbl>
    <w:p w14:paraId="54669397" w14:textId="77777777" w:rsidR="00E702DF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98" w14:textId="77777777" w:rsidR="00E702DF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5469"/>
      </w:tblGrid>
      <w:tr w:rsidR="0002728F" w:rsidRPr="000A3BD6" w14:paraId="5466939B" w14:textId="77777777" w:rsidTr="000A3BD6">
        <w:trPr>
          <w:trHeight w:val="131"/>
        </w:trPr>
        <w:tc>
          <w:tcPr>
            <w:tcW w:w="5469" w:type="dxa"/>
            <w:tcBorders>
              <w:bottom w:val="single" w:sz="12" w:space="0" w:color="92CDDC"/>
            </w:tcBorders>
            <w:shd w:val="clear" w:color="auto" w:fill="8EAADB"/>
          </w:tcPr>
          <w:p w14:paraId="54669399" w14:textId="77777777" w:rsidR="0002728F" w:rsidRPr="000A3BD6" w:rsidRDefault="0002728F" w:rsidP="000A3BD6">
            <w:pPr>
              <w:ind w:left="1" w:hanging="3"/>
              <w:jc w:val="center"/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</w:pPr>
            <w:r w:rsidRPr="000A3BD6">
              <w:rPr>
                <w:rFonts w:ascii="Cambria" w:eastAsia="Cambria" w:hAnsi="Cambria"/>
                <w:b/>
                <w:bCs/>
                <w:color w:val="FFFFFF"/>
                <w:sz w:val="28"/>
                <w:szCs w:val="28"/>
              </w:rPr>
              <w:t>PREDMETNI KURIKULUMI</w:t>
            </w:r>
          </w:p>
          <w:p w14:paraId="5466939A" w14:textId="77777777" w:rsidR="0002728F" w:rsidRPr="000A3BD6" w:rsidRDefault="0002728F" w:rsidP="000A3BD6">
            <w:pPr>
              <w:ind w:left="1" w:hanging="3"/>
              <w:jc w:val="center"/>
              <w:rPr>
                <w:rFonts w:ascii="Cambria" w:eastAsia="Cambria" w:hAnsi="Cambria"/>
                <w:b/>
                <w:bCs/>
                <w:color w:val="31849B"/>
                <w:sz w:val="28"/>
                <w:szCs w:val="28"/>
              </w:rPr>
            </w:pPr>
          </w:p>
        </w:tc>
      </w:tr>
      <w:tr w:rsidR="0002728F" w:rsidRPr="000A3BD6" w14:paraId="5466939E" w14:textId="77777777" w:rsidTr="000A3BD6">
        <w:trPr>
          <w:trHeight w:val="131"/>
        </w:trPr>
        <w:tc>
          <w:tcPr>
            <w:tcW w:w="5469" w:type="dxa"/>
            <w:shd w:val="clear" w:color="auto" w:fill="DAEEF3"/>
          </w:tcPr>
          <w:p w14:paraId="5466939C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16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 xml:space="preserve">Engleski jezik OŠ/GM </w:t>
              </w:r>
            </w:hyperlink>
          </w:p>
          <w:p w14:paraId="5466939D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A1" w14:textId="77777777" w:rsidTr="000A3BD6">
        <w:trPr>
          <w:trHeight w:val="131"/>
        </w:trPr>
        <w:tc>
          <w:tcPr>
            <w:tcW w:w="5469" w:type="dxa"/>
            <w:shd w:val="clear" w:color="auto" w:fill="auto"/>
          </w:tcPr>
          <w:p w14:paraId="5466939F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17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Geografija OŠ/GM</w:t>
              </w:r>
            </w:hyperlink>
          </w:p>
          <w:p w14:paraId="546693A0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A4" w14:textId="77777777" w:rsidTr="000A3BD6">
        <w:trPr>
          <w:trHeight w:val="131"/>
        </w:trPr>
        <w:tc>
          <w:tcPr>
            <w:tcW w:w="5469" w:type="dxa"/>
            <w:shd w:val="clear" w:color="auto" w:fill="DAEEF3"/>
          </w:tcPr>
          <w:p w14:paraId="546693A2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18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Grčki jezik OŠ/GM</w:t>
              </w:r>
            </w:hyperlink>
          </w:p>
          <w:p w14:paraId="546693A3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A7" w14:textId="77777777" w:rsidTr="000A3BD6">
        <w:trPr>
          <w:trHeight w:val="131"/>
        </w:trPr>
        <w:tc>
          <w:tcPr>
            <w:tcW w:w="5469" w:type="dxa"/>
            <w:shd w:val="clear" w:color="auto" w:fill="auto"/>
          </w:tcPr>
          <w:p w14:paraId="546693A5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19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Glazbena kultura i Glazbena umjetnost OŠ/GM</w:t>
              </w:r>
            </w:hyperlink>
          </w:p>
          <w:p w14:paraId="546693A6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AA" w14:textId="77777777" w:rsidTr="000A3BD6">
        <w:trPr>
          <w:trHeight w:val="131"/>
        </w:trPr>
        <w:tc>
          <w:tcPr>
            <w:tcW w:w="5469" w:type="dxa"/>
            <w:shd w:val="clear" w:color="auto" w:fill="DAEEF3"/>
          </w:tcPr>
          <w:p w14:paraId="546693A8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0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Hrvatski jezik OŠ/GM</w:t>
              </w:r>
            </w:hyperlink>
          </w:p>
          <w:p w14:paraId="546693A9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AD" w14:textId="77777777" w:rsidTr="000A3BD6">
        <w:trPr>
          <w:trHeight w:val="131"/>
        </w:trPr>
        <w:tc>
          <w:tcPr>
            <w:tcW w:w="5469" w:type="dxa"/>
            <w:shd w:val="clear" w:color="auto" w:fill="auto"/>
          </w:tcPr>
          <w:p w14:paraId="546693AB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1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Informatika OŠ/GM</w:t>
              </w:r>
            </w:hyperlink>
          </w:p>
          <w:p w14:paraId="546693AC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B0" w14:textId="77777777" w:rsidTr="000A3BD6">
        <w:trPr>
          <w:trHeight w:val="855"/>
        </w:trPr>
        <w:tc>
          <w:tcPr>
            <w:tcW w:w="5469" w:type="dxa"/>
            <w:shd w:val="clear" w:color="auto" w:fill="DAEEF3"/>
          </w:tcPr>
          <w:p w14:paraId="546693AE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2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Islamski vjeronauk OŠ/GM</w:t>
              </w:r>
            </w:hyperlink>
          </w:p>
          <w:p w14:paraId="546693AF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B3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B1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3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Katolički vjeronauk OŠ/GM</w:t>
              </w:r>
            </w:hyperlink>
          </w:p>
          <w:p w14:paraId="546693B2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B6" w14:textId="77777777" w:rsidTr="000A3BD6">
        <w:trPr>
          <w:trHeight w:val="844"/>
        </w:trPr>
        <w:tc>
          <w:tcPr>
            <w:tcW w:w="5469" w:type="dxa"/>
            <w:shd w:val="clear" w:color="auto" w:fill="DAEEF3"/>
          </w:tcPr>
          <w:p w14:paraId="546693B4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4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Latinski jezik OŠ/GM</w:t>
              </w:r>
            </w:hyperlink>
          </w:p>
          <w:p w14:paraId="546693B5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B9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B7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5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Likovna kultura i Likovna umjetnost OŠ/GM</w:t>
              </w:r>
            </w:hyperlink>
          </w:p>
          <w:p w14:paraId="546693B8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BC" w14:textId="77777777" w:rsidTr="000A3BD6">
        <w:trPr>
          <w:trHeight w:val="844"/>
        </w:trPr>
        <w:tc>
          <w:tcPr>
            <w:tcW w:w="5469" w:type="dxa"/>
            <w:shd w:val="clear" w:color="auto" w:fill="DAEEF3"/>
          </w:tcPr>
          <w:p w14:paraId="546693BA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6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Matematika OŠ/GM/SSŠ</w:t>
              </w:r>
            </w:hyperlink>
          </w:p>
          <w:p w14:paraId="546693BB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0563C1"/>
                <w:u w:val="single"/>
              </w:rPr>
            </w:pPr>
          </w:p>
        </w:tc>
      </w:tr>
      <w:tr w:rsidR="0002728F" w:rsidRPr="000A3BD6" w14:paraId="546693BF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BD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7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Njemački jezik OŠ/GM</w:t>
              </w:r>
            </w:hyperlink>
          </w:p>
          <w:p w14:paraId="546693BE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C2" w14:textId="77777777" w:rsidTr="000A3BD6">
        <w:trPr>
          <w:trHeight w:val="844"/>
        </w:trPr>
        <w:tc>
          <w:tcPr>
            <w:tcW w:w="5469" w:type="dxa"/>
            <w:shd w:val="clear" w:color="auto" w:fill="DAEEF3"/>
          </w:tcPr>
          <w:p w14:paraId="546693C0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8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Povijest OŠ/GM</w:t>
              </w:r>
            </w:hyperlink>
          </w:p>
          <w:p w14:paraId="546693C1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C5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C3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29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 xml:space="preserve">Pravoslavni vjeronauk OŠ/GM </w:t>
              </w:r>
            </w:hyperlink>
          </w:p>
          <w:p w14:paraId="546693C4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C8" w14:textId="77777777" w:rsidTr="000A3BD6">
        <w:trPr>
          <w:trHeight w:val="855"/>
        </w:trPr>
        <w:tc>
          <w:tcPr>
            <w:tcW w:w="5469" w:type="dxa"/>
            <w:shd w:val="clear" w:color="auto" w:fill="DAEEF3"/>
          </w:tcPr>
          <w:p w14:paraId="546693C6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0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Priroda OŠ</w:t>
              </w:r>
            </w:hyperlink>
          </w:p>
          <w:p w14:paraId="546693C7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CB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C9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1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Talijanski jezik OŠ/GM</w:t>
              </w:r>
            </w:hyperlink>
          </w:p>
          <w:p w14:paraId="546693CA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CE" w14:textId="77777777" w:rsidTr="000A3BD6">
        <w:trPr>
          <w:trHeight w:val="844"/>
        </w:trPr>
        <w:tc>
          <w:tcPr>
            <w:tcW w:w="5469" w:type="dxa"/>
            <w:shd w:val="clear" w:color="auto" w:fill="DAEEF3"/>
          </w:tcPr>
          <w:p w14:paraId="546693CC" w14:textId="77777777" w:rsidR="0002728F" w:rsidRPr="000A3BD6" w:rsidRDefault="0085166F" w:rsidP="000A3BD6">
            <w:pPr>
              <w:ind w:hanging="2"/>
              <w:jc w:val="center"/>
              <w:rPr>
                <w:rStyle w:val="Hiperveza"/>
                <w:rFonts w:eastAsia="Cambria"/>
              </w:rPr>
            </w:pPr>
            <w:hyperlink r:id="rId32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>Tehnička kultura OŠ</w:t>
              </w:r>
            </w:hyperlink>
          </w:p>
          <w:p w14:paraId="546693CD" w14:textId="77777777" w:rsidR="0002728F" w:rsidRPr="000A3BD6" w:rsidRDefault="0002728F" w:rsidP="000A3BD6">
            <w:pPr>
              <w:ind w:hanging="2"/>
              <w:jc w:val="center"/>
              <w:rPr>
                <w:rFonts w:eastAsia="Cambria"/>
                <w:b/>
                <w:bCs/>
                <w:color w:val="31849B"/>
              </w:rPr>
            </w:pPr>
          </w:p>
        </w:tc>
      </w:tr>
      <w:tr w:rsidR="0002728F" w:rsidRPr="000A3BD6" w14:paraId="546693D0" w14:textId="77777777" w:rsidTr="000A3BD6">
        <w:trPr>
          <w:trHeight w:val="844"/>
        </w:trPr>
        <w:tc>
          <w:tcPr>
            <w:tcW w:w="5469" w:type="dxa"/>
            <w:shd w:val="clear" w:color="auto" w:fill="auto"/>
          </w:tcPr>
          <w:p w14:paraId="546693CF" w14:textId="77777777" w:rsidR="0002728F" w:rsidRPr="000A3BD6" w:rsidRDefault="0085166F" w:rsidP="000A3BD6">
            <w:pPr>
              <w:ind w:hanging="2"/>
              <w:jc w:val="center"/>
              <w:rPr>
                <w:rFonts w:eastAsia="Cambria"/>
                <w:color w:val="0563C1"/>
                <w:u w:val="single"/>
              </w:rPr>
            </w:pPr>
            <w:hyperlink r:id="rId33" w:history="1">
              <w:r w:rsidR="0002728F" w:rsidRPr="000A3BD6">
                <w:rPr>
                  <w:rStyle w:val="Hiperveza"/>
                  <w:rFonts w:eastAsia="Cambria"/>
                  <w:b/>
                  <w:bCs/>
                </w:rPr>
                <w:t xml:space="preserve">Tjelesna i zdravstvena kultura OŠ/GM </w:t>
              </w:r>
            </w:hyperlink>
          </w:p>
        </w:tc>
      </w:tr>
    </w:tbl>
    <w:p w14:paraId="546693D1" w14:textId="77777777" w:rsidR="00E702DF" w:rsidRPr="007E1B34" w:rsidRDefault="00E702DF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D2" w14:textId="77777777" w:rsidR="005B2CA7" w:rsidRDefault="005B2CA7" w:rsidP="005B2CA7">
      <w:pPr>
        <w:spacing w:after="0" w:line="240" w:lineRule="auto"/>
        <w:rPr>
          <w:rFonts w:eastAsia="Times New Roman" w:cs="Calibri"/>
          <w:i/>
          <w:iCs/>
          <w:lang w:eastAsia="hr-HR"/>
        </w:rPr>
      </w:pPr>
    </w:p>
    <w:p w14:paraId="546693D3" w14:textId="77777777" w:rsidR="005B2CA7" w:rsidRPr="005B2CA7" w:rsidRDefault="005B2CA7" w:rsidP="005B2CA7">
      <w:pPr>
        <w:spacing w:after="0" w:line="240" w:lineRule="auto"/>
        <w:rPr>
          <w:rFonts w:eastAsia="Times New Roman" w:cs="Calibri"/>
          <w:lang w:eastAsia="hr-HR"/>
        </w:rPr>
      </w:pPr>
      <w:r w:rsidRPr="005B2CA7">
        <w:rPr>
          <w:rFonts w:eastAsia="Times New Roman" w:cs="Calibri"/>
          <w:b/>
          <w:bCs/>
          <w:lang w:eastAsia="hr-HR"/>
        </w:rPr>
        <w:t>*DULJINA TEKSTA</w:t>
      </w:r>
    </w:p>
    <w:p w14:paraId="546693D4" w14:textId="77777777" w:rsidR="005B2CA7" w:rsidRPr="005B2CA7" w:rsidRDefault="005B2CA7" w:rsidP="005B2CA7">
      <w:pPr>
        <w:spacing w:after="0" w:line="240" w:lineRule="auto"/>
        <w:rPr>
          <w:rFonts w:eastAsia="Times New Roman" w:cs="Calibri"/>
          <w:lang w:val="en-US" w:eastAsia="hr-HR"/>
        </w:rPr>
      </w:pPr>
      <w:r w:rsidRPr="005B2CA7">
        <w:rPr>
          <w:rFonts w:eastAsia="Times New Roman" w:cs="Calibri"/>
          <w:lang w:val="en-US" w:eastAsia="hr-HR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2268"/>
        <w:gridCol w:w="2552"/>
      </w:tblGrid>
      <w:tr w:rsidR="005B2CA7" w:rsidRPr="005B2CA7" w14:paraId="546693D8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5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Jezična djelatnost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6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Duljina teksta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7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b/>
                <w:bCs/>
                <w:lang w:eastAsia="hr-HR"/>
              </w:rPr>
              <w:t>Broj riječi</w:t>
            </w:r>
          </w:p>
        </w:tc>
      </w:tr>
      <w:tr w:rsidR="005B2CA7" w:rsidRPr="005B2CA7" w14:paraId="546693DC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9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Slušanje s razumijevanjem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A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Vrlo kratki tekst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B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60-80</w:t>
            </w:r>
          </w:p>
        </w:tc>
      </w:tr>
      <w:tr w:rsidR="005B2CA7" w:rsidRPr="005B2CA7" w14:paraId="546693E0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D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Čitanje s razumijevanjem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E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DF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60-80</w:t>
            </w:r>
          </w:p>
        </w:tc>
      </w:tr>
      <w:tr w:rsidR="005B2CA7" w:rsidRPr="005B2CA7" w14:paraId="546693E4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1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Pisanje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2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3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40-60</w:t>
            </w:r>
          </w:p>
        </w:tc>
      </w:tr>
      <w:tr w:rsidR="005B2CA7" w:rsidRPr="005B2CA7" w14:paraId="546693E8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5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Govorenje - monolog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6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7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½ -1 min</w:t>
            </w:r>
          </w:p>
        </w:tc>
      </w:tr>
      <w:tr w:rsidR="005B2CA7" w:rsidRPr="005B2CA7" w14:paraId="546693EC" w14:textId="77777777" w:rsidTr="005B2CA7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9" w14:textId="77777777" w:rsidR="005B2CA7" w:rsidRPr="005B2CA7" w:rsidRDefault="005B2CA7" w:rsidP="005B2CA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Govorenje - međudjelovanje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A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2CA7">
              <w:rPr>
                <w:rFonts w:eastAsia="Times New Roman" w:cs="Calibri"/>
                <w:color w:val="000000"/>
                <w:lang w:eastAsia="hr-HR"/>
              </w:rPr>
              <w:t>Vrlo kratki tekst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693EB" w14:textId="77777777" w:rsidR="005B2CA7" w:rsidRPr="005B2CA7" w:rsidRDefault="005B2CA7" w:rsidP="005B2CA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5B2CA7">
              <w:rPr>
                <w:rFonts w:eastAsia="Times New Roman" w:cs="Calibri"/>
                <w:lang w:eastAsia="hr-HR"/>
              </w:rPr>
              <w:t>1 - 1½ min</w:t>
            </w:r>
          </w:p>
        </w:tc>
      </w:tr>
    </w:tbl>
    <w:p w14:paraId="546693ED" w14:textId="77777777" w:rsidR="005B2CA7" w:rsidRPr="005B2CA7" w:rsidRDefault="005B2CA7" w:rsidP="005B2CA7">
      <w:pPr>
        <w:spacing w:after="0" w:line="240" w:lineRule="auto"/>
        <w:rPr>
          <w:rFonts w:eastAsia="Times New Roman" w:cs="Calibri"/>
          <w:lang w:eastAsia="hr-HR"/>
        </w:rPr>
      </w:pPr>
    </w:p>
    <w:p w14:paraId="546693EE" w14:textId="77777777" w:rsidR="005B2CA7" w:rsidRDefault="005B2CA7" w:rsidP="005B2CA7">
      <w:pPr>
        <w:pStyle w:val="StandardWeb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546693EF" w14:textId="77777777" w:rsidR="0005424D" w:rsidRPr="0005424D" w:rsidRDefault="0005424D" w:rsidP="0005424D"/>
    <w:p w14:paraId="546693F0" w14:textId="77777777" w:rsidR="0005424D" w:rsidRDefault="0005424D" w:rsidP="0005424D"/>
    <w:p w14:paraId="546693F1" w14:textId="77777777" w:rsidR="0002728F" w:rsidRPr="0005424D" w:rsidRDefault="0002728F" w:rsidP="0005424D"/>
    <w:p w14:paraId="546693F2" w14:textId="77777777" w:rsidR="0005424D" w:rsidRDefault="0005424D" w:rsidP="0005424D"/>
    <w:tbl>
      <w:tblPr>
        <w:tblW w:w="920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A540E6" w:rsidRPr="004F7CA2" w14:paraId="54669431" w14:textId="77777777" w:rsidTr="000A3BD6">
        <w:tc>
          <w:tcPr>
            <w:tcW w:w="9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="00A540E6" w:rsidRPr="004F7CA2" w14:paraId="546693F5" w14:textId="77777777" w:rsidTr="000A3BD6">
              <w:tc>
                <w:tcPr>
                  <w:tcW w:w="9034" w:type="dxa"/>
                  <w:gridSpan w:val="2"/>
                  <w:shd w:val="clear" w:color="auto" w:fill="BDD6EE"/>
                </w:tcPr>
                <w:p w14:paraId="546693F3" w14:textId="77777777" w:rsidR="00A540E6" w:rsidRPr="004F7CA2" w:rsidRDefault="00A540E6" w:rsidP="000A3BD6">
                  <w:pPr>
                    <w:spacing w:after="0" w:line="240" w:lineRule="auto"/>
                    <w:ind w:hanging="2"/>
                    <w:jc w:val="center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14:paraId="546693F4" w14:textId="77777777" w:rsidR="00A540E6" w:rsidRPr="004F7CA2" w:rsidRDefault="00A540E6" w:rsidP="000A3BD6">
                  <w:pPr>
                    <w:spacing w:after="0" w:line="240" w:lineRule="auto"/>
                    <w:ind w:hanging="2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540E6" w:rsidRPr="004F7CA2" w14:paraId="54669403" w14:textId="77777777" w:rsidTr="000A3BD6">
              <w:tc>
                <w:tcPr>
                  <w:tcW w:w="1802" w:type="dxa"/>
                  <w:shd w:val="clear" w:color="auto" w:fill="auto"/>
                  <w:vAlign w:val="center"/>
                </w:tcPr>
                <w:p w14:paraId="546693F6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4" w:history="1">
                    <w:r w:rsidR="00A540E6" w:rsidRPr="00130B8F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3F7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A.2.1. Učenik uz podršku učitelja ili samostalno traži nove informacije iz različitih izvora i uspješno ih primjenjuje pri rješavanju problema.</w:t>
                  </w:r>
                </w:p>
                <w:p w14:paraId="546693F8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A.2.2. Učenik primjenjuje strategije učenja i rješava probleme u svim područjima učenja uz praćenje i podršku učitelja.</w:t>
                  </w:r>
                </w:p>
                <w:p w14:paraId="546693F9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lastRenderedPageBreak/>
                    <w:t>uku A.2.3. Učenik se koristi kreativnošću za oblikovanje svojih ideja i pristupa rješavanju problema.</w:t>
                  </w:r>
                </w:p>
                <w:p w14:paraId="546693FA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A.2.4. Učenik razlikuje činjenice od mišljenja i sposoban je usporediti različite ideje.</w:t>
                  </w:r>
                </w:p>
                <w:p w14:paraId="546693FB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B.2.1.Uz podršku učitelja učenik određuje ciljeve učenja, odabire pristup učenju te planira učenje.</w:t>
                  </w:r>
                </w:p>
                <w:p w14:paraId="546693FC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B.2.2. Na poticaj učitelja učenik prati svoje učenje i napredovanje tijekom učenja.</w:t>
                  </w:r>
                </w:p>
                <w:p w14:paraId="546693FD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B.2.3. Uz podršku učitelja, ali i samostalno, prema potrebi učenik mijenja plan ili pristup učenju.</w:t>
                  </w:r>
                </w:p>
                <w:p w14:paraId="546693FE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B.2.4. Na poticaj učitelja, ali i samostalno, učenik samovrednuje proces učenja i svoje rezultate te procjenjuje ostvareni napredak.</w:t>
                  </w:r>
                </w:p>
                <w:p w14:paraId="546693FF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C.2.1. Učenik može objasniti vrijednost učenja za svoj život.</w:t>
                  </w:r>
                </w:p>
                <w:p w14:paraId="54669400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C.2.3. Učenik iskazuje interes za različita područja, preuzima odgovornost za svoje učenje i ustraje u učenju.</w:t>
                  </w:r>
                </w:p>
                <w:p w14:paraId="54669401" w14:textId="77777777" w:rsidR="00A540E6" w:rsidRPr="004F7CA2" w:rsidRDefault="00A540E6" w:rsidP="000A3BD6">
                  <w:pPr>
                    <w:spacing w:after="32" w:line="227" w:lineRule="atLeast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D.2.2. Učenik ostvaruje dobru komunikaciju s drugima, uspješno surađuje u različitim situacijama i spreman je zatražiti i ponuditi pomoć.</w:t>
                  </w:r>
                </w:p>
                <w:p w14:paraId="54669402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A540E6" w:rsidRPr="004F7CA2" w14:paraId="5466940E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04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5" w:history="1">
                    <w:r w:rsidR="00A540E6" w:rsidRPr="00607666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05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0" w:name="_Hlk18612874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2.1. Učenik razvija sliku o sebi. </w:t>
                  </w:r>
                </w:p>
                <w:p w14:paraId="54669406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2.2. Učenik upravlja svojim emocijama i ponašanjem. </w:t>
                  </w:r>
                </w:p>
                <w:bookmarkEnd w:id="0"/>
                <w:p w14:paraId="54669407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2.3. Učenik razvija osobne potencijale. </w:t>
                  </w:r>
                </w:p>
                <w:p w14:paraId="54669408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2.4. Učenik razvija radne navike </w:t>
                  </w:r>
                </w:p>
                <w:p w14:paraId="54669409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B.2.1.Opisuje i uvažava potrebe i osjećaje drugih.</w:t>
                  </w:r>
                </w:p>
                <w:p w14:paraId="5466940A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B.2.2. Razvija komunikacijske kompetencije.</w:t>
                  </w:r>
                </w:p>
                <w:p w14:paraId="5466940B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B.2.4. Suradnički uči i radi u timu.</w:t>
                  </w:r>
                </w:p>
                <w:p w14:paraId="5466940C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C.2.3. Pridonosi razredu i školi.</w:t>
                  </w:r>
                </w:p>
                <w:p w14:paraId="5466940D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C.2.4. Razvija kulturni i nacionalni identitet zajedništvom i pripadnošću skupini.</w:t>
                  </w:r>
                </w:p>
              </w:tc>
            </w:tr>
            <w:tr w:rsidR="00A540E6" w:rsidRPr="004F7CA2" w14:paraId="54669413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0F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6" w:history="1">
                    <w:r w:rsidR="00A540E6" w:rsidRPr="001F5DED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10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B.2.1.Promiče pravila demokratske zajednice</w:t>
                  </w:r>
                </w:p>
                <w:p w14:paraId="54669411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C.2.1.Sudjeluje u unaprjeđenju života i rada škole.</w:t>
                  </w:r>
                </w:p>
                <w:p w14:paraId="54669412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C.2.2.Promiče solidarnost u školi.</w:t>
                  </w:r>
                </w:p>
              </w:tc>
            </w:tr>
            <w:tr w:rsidR="00A540E6" w:rsidRPr="004F7CA2" w14:paraId="5466941C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14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7" w:history="1">
                    <w:r w:rsidR="00A540E6" w:rsidRPr="005D7ABB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15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14:paraId="54669416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14:paraId="54669417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1" w:name="_Hlk18612725"/>
                  <w:r>
                    <w:t>zdr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14:paraId="54669418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14:paraId="54669419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14:paraId="5466941A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14:paraId="5466941B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="00A540E6" w:rsidRPr="004F7CA2" w14:paraId="54669421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1D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8" w:history="1">
                    <w:r w:rsidR="00A540E6" w:rsidRPr="00520535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1E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B.2.3. Opisuje kako pojedinac djeluje na zaštitu prirodnih resursa.</w:t>
                  </w:r>
                </w:p>
                <w:p w14:paraId="5466941F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C.2.1. Solidaran je i empatičan u odnosu prema ljudima i drugim živim bićima.</w:t>
                  </w:r>
                </w:p>
                <w:p w14:paraId="54669420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C.2.3. Prepoznaje važnost očuvanje okoliša za opću dobrobit.</w:t>
                  </w:r>
                </w:p>
              </w:tc>
            </w:tr>
            <w:tr w:rsidR="00A540E6" w:rsidRPr="004F7CA2" w14:paraId="54669426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22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39" w:history="1">
                    <w:r w:rsidR="00A540E6" w:rsidRPr="00520535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23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14:paraId="54669424" w14:textId="77777777" w:rsidR="00A540E6" w:rsidRPr="004F7CA2" w:rsidRDefault="00A540E6" w:rsidP="000A3BD6">
                  <w:pPr>
                    <w:shd w:val="clear" w:color="auto" w:fill="FFFFFF"/>
                    <w:spacing w:after="48" w:line="240" w:lineRule="auto"/>
                    <w:ind w:hanging="2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C.2.3. Učenik prepoznaje ulogu novca u osobnome i obiteljskome životu.</w:t>
                  </w:r>
                </w:p>
                <w:p w14:paraId="54669425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A540E6" w:rsidRPr="004F7CA2" w14:paraId="5466942E" w14:textId="77777777" w:rsidTr="000A3BD6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669427" w14:textId="77777777" w:rsidR="00A540E6" w:rsidRPr="004F7CA2" w:rsidRDefault="0085166F" w:rsidP="000A3BD6">
                  <w:pPr>
                    <w:spacing w:after="0"/>
                    <w:ind w:hanging="2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40" w:history="1">
                    <w:r w:rsidR="00A540E6" w:rsidRPr="00CC1F64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54669428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C.2.2. Učenik uz učiteljevu pomoć ili samostalno djelotvorno provodi jednostavno pretraživanje informacija u digitalnome okružju.</w:t>
                  </w:r>
                </w:p>
                <w:p w14:paraId="54669429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ikt C.2.3. Učenik uz učiteljevu pomoć ili samostalno uspoređuje i odabire potrebne informacije među pronađenima.</w:t>
                  </w:r>
                </w:p>
                <w:p w14:paraId="5466942A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="00A540E6" w:rsidRPr="004F7CA2" w14:paraId="5466942C" w14:textId="77777777" w:rsidTr="000A3BD6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14:paraId="5466942B" w14:textId="77777777" w:rsidR="00A540E6" w:rsidRPr="004F7CA2" w:rsidRDefault="00A540E6" w:rsidP="000A3BD6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 D.2.2.Učenik rješava jednostavne probleme s pomoću digitalne tehnologije.</w:t>
                        </w:r>
                      </w:p>
                    </w:tc>
                  </w:tr>
                </w:tbl>
                <w:p w14:paraId="5466942D" w14:textId="77777777" w:rsidR="00A540E6" w:rsidRPr="004F7CA2" w:rsidRDefault="00A540E6" w:rsidP="000A3BD6">
                  <w:pPr>
                    <w:spacing w:after="0" w:line="240" w:lineRule="auto"/>
                    <w:ind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66942F" w14:textId="77777777" w:rsidR="00A540E6" w:rsidRPr="004F7CA2" w:rsidRDefault="00A540E6" w:rsidP="000A3BD6">
            <w:pPr>
              <w:ind w:hanging="2"/>
              <w:rPr>
                <w:color w:val="000000"/>
              </w:rPr>
            </w:pPr>
          </w:p>
          <w:p w14:paraId="54669430" w14:textId="77777777" w:rsidR="00A540E6" w:rsidRPr="004F7CA2" w:rsidRDefault="00A540E6" w:rsidP="000A3BD6">
            <w:pPr>
              <w:spacing w:after="0" w:line="240" w:lineRule="auto"/>
              <w:ind w:hanging="2"/>
              <w:rPr>
                <w:color w:val="000000"/>
                <w:lang w:eastAsia="hr-HR"/>
              </w:rPr>
            </w:pPr>
          </w:p>
        </w:tc>
      </w:tr>
    </w:tbl>
    <w:p w14:paraId="54669432" w14:textId="77777777" w:rsidR="0002728F" w:rsidRPr="0005424D" w:rsidRDefault="0002728F" w:rsidP="0005424D"/>
    <w:p w14:paraId="54669433" w14:textId="77777777" w:rsidR="00650A25" w:rsidRPr="0005424D" w:rsidRDefault="00650A25" w:rsidP="0005424D"/>
    <w:sectPr w:rsidR="00650A25" w:rsidRPr="0005424D" w:rsidSect="00055087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1F93" w14:textId="77777777" w:rsidR="0085166F" w:rsidRDefault="0085166F" w:rsidP="003164E3">
      <w:pPr>
        <w:spacing w:after="0" w:line="240" w:lineRule="auto"/>
      </w:pPr>
      <w:r>
        <w:separator/>
      </w:r>
    </w:p>
  </w:endnote>
  <w:endnote w:type="continuationSeparator" w:id="0">
    <w:p w14:paraId="4085FB34" w14:textId="77777777" w:rsidR="0085166F" w:rsidRDefault="0085166F" w:rsidP="0031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43D" w14:textId="77777777" w:rsidR="003164E3" w:rsidRDefault="007A3D7A" w:rsidP="009541A6">
    <w:pPr>
      <w:pStyle w:val="Podnoje"/>
      <w:jc w:val="right"/>
    </w:pPr>
    <w:r w:rsidRPr="008803DD">
      <w:rPr>
        <w:noProof/>
        <w:highlight w:val="yellow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66943E" wp14:editId="5466943F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1771650" cy="6667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4669440" w14:textId="77777777" w:rsidR="000E454D" w:rsidRDefault="000E454D" w:rsidP="000E454D">
                          <w:pPr>
                            <w:pStyle w:val="StandardWeb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69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2.75pt;width:139.5pt;height:52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" stroked="f">
              <v:textbox>
                <w:txbxContent>
                  <w:p w14:paraId="54669440" w14:textId="77777777" w:rsidR="000E454D" w:rsidRDefault="000E454D" w:rsidP="000E454D">
                    <w:pPr>
                      <w:pStyle w:val="StandardWeb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3E46" w14:textId="77777777" w:rsidR="0085166F" w:rsidRDefault="0085166F" w:rsidP="003164E3">
      <w:pPr>
        <w:spacing w:after="0" w:line="240" w:lineRule="auto"/>
      </w:pPr>
      <w:r>
        <w:separator/>
      </w:r>
    </w:p>
  </w:footnote>
  <w:footnote w:type="continuationSeparator" w:id="0">
    <w:p w14:paraId="63C38150" w14:textId="77777777" w:rsidR="0085166F" w:rsidRDefault="0085166F" w:rsidP="0031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43C" w14:textId="1182FEC9" w:rsidR="003164E3" w:rsidRDefault="00410E43" w:rsidP="00D3471C">
    <w:pPr>
      <w:pStyle w:val="Zaglavlje"/>
      <w:jc w:val="center"/>
    </w:pPr>
    <w:bookmarkStart w:id="2" w:name="_Hlk81208916"/>
    <w:bookmarkStart w:id="3" w:name="_Hlk81208942"/>
    <w:r w:rsidRPr="00B4154E">
      <w:rPr>
        <w:noProof/>
        <w:lang w:eastAsia="hr-HR"/>
      </w:rPr>
      <w:drawing>
        <wp:inline distT="0" distB="0" distL="0" distR="0" wp14:anchorId="2BE8B078" wp14:editId="2168FBAA">
          <wp:extent cx="1303020" cy="6324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t xml:space="preserve">                              </w:t>
    </w:r>
    <w:r>
      <w:fldChar w:fldCharType="begin"/>
    </w:r>
    <w:r>
      <w:instrText xml:space="preserve"> INCLUDEPICTURE "https://www.azoo.hr/photos/thumb/zzs-novi-logo-hrv-eng-1583916615-1587561844.jpg" \* MERGEFORMATINET </w:instrText>
    </w:r>
    <w:r>
      <w:fldChar w:fldCharType="separate"/>
    </w:r>
    <w:r w:rsidR="00DB6D39">
      <w:fldChar w:fldCharType="begin"/>
    </w:r>
    <w:r w:rsidR="00DB6D39">
      <w:instrText xml:space="preserve"> INCLUDEPICTURE  "https://www.azoo.hr/photos/thumb/zzs-novi-logo-hrv-eng-1583916615-1587561844.jpg" \* MERGEFORMATINET </w:instrText>
    </w:r>
    <w:r w:rsidR="00DB6D39">
      <w:fldChar w:fldCharType="separate"/>
    </w:r>
    <w:r w:rsidR="0085166F">
      <w:fldChar w:fldCharType="begin"/>
    </w:r>
    <w:r w:rsidR="0085166F">
      <w:instrText xml:space="preserve"> </w:instrText>
    </w:r>
    <w:r w:rsidR="0085166F">
      <w:instrText>INCLUDEPICTURE  "h</w:instrText>
    </w:r>
    <w:r w:rsidR="0085166F">
      <w:instrText>ttps://www.azoo.hr/photos/thumb/zzs-novi-logo-hrv-eng-1583916615-1587561844.jpg" \* MERGEFORMATINET</w:instrText>
    </w:r>
    <w:r w:rsidR="0085166F">
      <w:instrText xml:space="preserve"> </w:instrText>
    </w:r>
    <w:r w:rsidR="0085166F">
      <w:fldChar w:fldCharType="separate"/>
    </w:r>
    <w:r w:rsidR="0085166F">
      <w:pict w14:anchorId="0E971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atjecanja i smotre" style="width:103.8pt;height:46.8pt">
          <v:imagedata r:id="rId2" r:href="rId3"/>
        </v:shape>
      </w:pict>
    </w:r>
    <w:r w:rsidR="0085166F">
      <w:fldChar w:fldCharType="end"/>
    </w:r>
    <w:r w:rsidR="00DB6D39">
      <w:fldChar w:fldCharType="end"/>
    </w:r>
    <w:r>
      <w:fldChar w:fldCharType="end"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CB9"/>
    <w:multiLevelType w:val="hybridMultilevel"/>
    <w:tmpl w:val="3BF0C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3"/>
    <w:rsid w:val="0002728F"/>
    <w:rsid w:val="0005424D"/>
    <w:rsid w:val="00055087"/>
    <w:rsid w:val="00066D5A"/>
    <w:rsid w:val="000A3BD6"/>
    <w:rsid w:val="000A5BCE"/>
    <w:rsid w:val="000E454D"/>
    <w:rsid w:val="00204901"/>
    <w:rsid w:val="002940D8"/>
    <w:rsid w:val="00301E63"/>
    <w:rsid w:val="003164E3"/>
    <w:rsid w:val="003360FD"/>
    <w:rsid w:val="003701EA"/>
    <w:rsid w:val="00395639"/>
    <w:rsid w:val="00404ED1"/>
    <w:rsid w:val="00404EE7"/>
    <w:rsid w:val="00410E43"/>
    <w:rsid w:val="00421A69"/>
    <w:rsid w:val="004509AD"/>
    <w:rsid w:val="004B71A5"/>
    <w:rsid w:val="004D5B39"/>
    <w:rsid w:val="00525F1E"/>
    <w:rsid w:val="00586BDA"/>
    <w:rsid w:val="00596E97"/>
    <w:rsid w:val="005B2CA7"/>
    <w:rsid w:val="00650A25"/>
    <w:rsid w:val="0066412D"/>
    <w:rsid w:val="007A3D7A"/>
    <w:rsid w:val="007A5F6F"/>
    <w:rsid w:val="007E1B34"/>
    <w:rsid w:val="0085166F"/>
    <w:rsid w:val="0086452A"/>
    <w:rsid w:val="008803DD"/>
    <w:rsid w:val="008943DC"/>
    <w:rsid w:val="008D798A"/>
    <w:rsid w:val="008E238A"/>
    <w:rsid w:val="00924BB8"/>
    <w:rsid w:val="009541A6"/>
    <w:rsid w:val="009F5D15"/>
    <w:rsid w:val="00A540E6"/>
    <w:rsid w:val="00AB57DE"/>
    <w:rsid w:val="00AC1016"/>
    <w:rsid w:val="00AF3E7C"/>
    <w:rsid w:val="00B634DB"/>
    <w:rsid w:val="00B91054"/>
    <w:rsid w:val="00BB52FD"/>
    <w:rsid w:val="00BC5F92"/>
    <w:rsid w:val="00BC680D"/>
    <w:rsid w:val="00C5422C"/>
    <w:rsid w:val="00C80725"/>
    <w:rsid w:val="00CB4F6F"/>
    <w:rsid w:val="00D3471C"/>
    <w:rsid w:val="00DB6D39"/>
    <w:rsid w:val="00DC1B38"/>
    <w:rsid w:val="00E11001"/>
    <w:rsid w:val="00E201A9"/>
    <w:rsid w:val="00E6375D"/>
    <w:rsid w:val="00E702DF"/>
    <w:rsid w:val="00F0391C"/>
    <w:rsid w:val="00FF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92AA"/>
  <w15:chartTrackingRefBased/>
  <w15:docId w15:val="{36C74DD4-0FAC-4D2E-9D42-A07A6DB6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34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164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64E3"/>
  </w:style>
  <w:style w:type="paragraph" w:styleId="Podnoje">
    <w:name w:val="footer"/>
    <w:basedOn w:val="Normal"/>
    <w:link w:val="Podno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64E3"/>
  </w:style>
  <w:style w:type="paragraph" w:styleId="StandardWeb">
    <w:name w:val="Normal (Web)"/>
    <w:basedOn w:val="Normal"/>
    <w:uiPriority w:val="99"/>
    <w:semiHidden/>
    <w:unhideWhenUsed/>
    <w:rsid w:val="00CB4F6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9541A6"/>
    <w:rPr>
      <w:b/>
      <w:bCs/>
    </w:rPr>
  </w:style>
  <w:style w:type="character" w:styleId="Hiperveza">
    <w:name w:val="Hyperlink"/>
    <w:uiPriority w:val="99"/>
    <w:unhideWhenUsed/>
    <w:rsid w:val="00395639"/>
    <w:rPr>
      <w:color w:val="0563C1"/>
      <w:u w:val="single"/>
    </w:rPr>
  </w:style>
  <w:style w:type="table" w:styleId="ivopisnatablicareetke6-isticanje5">
    <w:name w:val="Grid Table 6 Colorful Accent 5"/>
    <w:basedOn w:val="Obinatablica"/>
    <w:uiPriority w:val="51"/>
    <w:rsid w:val="0002728F"/>
    <w:rPr>
      <w:rFonts w:ascii="Cambria" w:eastAsia="Cambria" w:hAnsi="Cambria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Reetkatablice">
    <w:name w:val="Table Grid"/>
    <w:basedOn w:val="Obinatablica"/>
    <w:uiPriority w:val="39"/>
    <w:rsid w:val="00E6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skolazazivot.hr/wp-content/uploads/2020/06/GJ_kurikulum.pdf" TargetMode="External"/><Relationship Id="rId26" Type="http://schemas.openxmlformats.org/officeDocument/2006/relationships/hyperlink" Target="https://skolazazivot.hr/wpcontent/uploads/2020/07/MAT_kurikulum_1_71.pdf" TargetMode="External"/><Relationship Id="rId39" Type="http://schemas.openxmlformats.org/officeDocument/2006/relationships/hyperlink" Target="https://skolazazivot.hr/wp-content/uploads/2020/06/POD_kurikulum.pdf" TargetMode="External"/><Relationship Id="rId21" Type="http://schemas.openxmlformats.org/officeDocument/2006/relationships/hyperlink" Target="https://skolazazivot.hr/wp-content/uploads/2020/06/INF_kurikulum.pdf" TargetMode="External"/><Relationship Id="rId34" Type="http://schemas.openxmlformats.org/officeDocument/2006/relationships/hyperlink" Target="https://skolazazivot.hr/wp-content/uploads/2020/06/UKU_kurikulum.pdf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kolazazivot.hr/wpcontent/uploads/2020/07/EJ_OSiGM_kurikulum2.pdf" TargetMode="External"/><Relationship Id="rId20" Type="http://schemas.openxmlformats.org/officeDocument/2006/relationships/hyperlink" Target="https://skolazazivot.hr/wp-content/uploads/2020/06/HR-OSiGM_kurikulum.pdf" TargetMode="External"/><Relationship Id="rId29" Type="http://schemas.openxmlformats.org/officeDocument/2006/relationships/hyperlink" Target="https://skolazazivot.hr/wp-content/uploads/2020/06/PV_kurikulum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hyperlink" Target="https://skolazazivot.hr/wp-content/uploads/2020/06/LJ_kurikulum.pdf" TargetMode="External"/><Relationship Id="rId32" Type="http://schemas.openxmlformats.org/officeDocument/2006/relationships/hyperlink" Target="https://skolazazivot.hr/wp-content/uploads/2020/06/TK_kurikulum.pdf" TargetMode="External"/><Relationship Id="rId37" Type="http://schemas.openxmlformats.org/officeDocument/2006/relationships/hyperlink" Target="https://skolazazivot.hr/wp-content/uploads/2020/06/ZDR_kurikulum.pdf" TargetMode="External"/><Relationship Id="rId40" Type="http://schemas.openxmlformats.org/officeDocument/2006/relationships/hyperlink" Target="https://skolazazivot.hr/wp-content/uploads/2020/06/IKT_kurikulum.pdf" TargetMode="Externa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hyperlink" Target="https://skolazazivot.hr/wp-content/uploads/2020/06/KV_kurikulum.pdf" TargetMode="External"/><Relationship Id="rId28" Type="http://schemas.openxmlformats.org/officeDocument/2006/relationships/hyperlink" Target="https://skolazazivot.hr/wp-content/uploads/2020/06/POV_kurikulum.pdf" TargetMode="External"/><Relationship Id="rId36" Type="http://schemas.openxmlformats.org/officeDocument/2006/relationships/hyperlink" Target="https://skolazazivot.hr/wp-content/uploads/2020/06/GOO_kurikulum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kolazazivot.hr/wp-content/uploads/2020/06/GKGU_kurikulum.pdf" TargetMode="External"/><Relationship Id="rId31" Type="http://schemas.openxmlformats.org/officeDocument/2006/relationships/hyperlink" Target="https://skolazazivot.hr/wp-content/uploads/2020/06/TJ_kurikulum.pdf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skolazazivot.hr/wp-content/uploads/2020/07/IV_kurikulum-4.pdf" TargetMode="External"/><Relationship Id="rId27" Type="http://schemas.openxmlformats.org/officeDocument/2006/relationships/hyperlink" Target="https://skolazazivot.hr/wp-content/uploads/2020/06/NJ_kurikulum-OSiGM.pdf" TargetMode="External"/><Relationship Id="rId30" Type="http://schemas.openxmlformats.org/officeDocument/2006/relationships/hyperlink" Target="https://skolazazivot.hr/wp-content/uploads/2020/06/PRI_kurikulum.pdf" TargetMode="External"/><Relationship Id="rId35" Type="http://schemas.openxmlformats.org/officeDocument/2006/relationships/hyperlink" Target="https://skolazazivot.hr/wp-content/uploads/2020/06/OSR_kurikulum.pdf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hyperlink" Target="https://skolazazivot.hr/wp-content/uploads/2020/06/GEO_kurikulum.pdf" TargetMode="External"/><Relationship Id="rId25" Type="http://schemas.openxmlformats.org/officeDocument/2006/relationships/hyperlink" Target="https://skolazazivot.hr/wp-content/uploads/2020/06/LKLU_kurikulum.pdf" TargetMode="External"/><Relationship Id="rId33" Type="http://schemas.openxmlformats.org/officeDocument/2006/relationships/hyperlink" Target="https://skolazazivot.hr/wp-content/uploads/2020/06/TZK_kurikulum.pdf" TargetMode="External"/><Relationship Id="rId38" Type="http://schemas.openxmlformats.org/officeDocument/2006/relationships/hyperlink" Target="https://skolazazivot.hr/wp-content/uploads/2020/06/ODR_kurikulum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0465" y="856392"/>
          <a:ext cx="2114550" cy="401764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24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6929" y="354187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6929" y="856392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6929" y="1358598"/>
          <a:ext cx="1317787" cy="4017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453" y="1057592"/>
          <a:ext cx="238378" cy="502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3741" y="1294869"/>
        <a:ext cx="0" cy="0"/>
      </dsp:txXfrm>
    </dsp:sp>
    <dsp:sp modelId="{9C80E208-65F9-4433-91B8-8F30144FF6E7}">
      <dsp:nvSpPr>
        <dsp:cNvPr id="0" name=""/>
        <dsp:cNvSpPr/>
      </dsp:nvSpPr>
      <dsp:spPr>
        <a:xfrm>
          <a:off x="1878453" y="1011872"/>
          <a:ext cx="2383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91683" y="1051633"/>
        <a:ext cx="0" cy="0"/>
      </dsp:txXfrm>
    </dsp:sp>
    <dsp:sp modelId="{B4B5A417-D797-42FB-A403-56BE157FE7C1}">
      <dsp:nvSpPr>
        <dsp:cNvPr id="0" name=""/>
        <dsp:cNvSpPr/>
      </dsp:nvSpPr>
      <dsp:spPr>
        <a:xfrm>
          <a:off x="1878453" y="555236"/>
          <a:ext cx="238378" cy="502356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3741" y="792513"/>
        <a:ext cx="0" cy="0"/>
      </dsp:txXfrm>
    </dsp:sp>
    <dsp:sp modelId="{726D968F-35BB-4782-8B5E-32CBB4BA005C}">
      <dsp:nvSpPr>
        <dsp:cNvPr id="0" name=""/>
        <dsp:cNvSpPr/>
      </dsp:nvSpPr>
      <dsp:spPr>
        <a:xfrm rot="16200000">
          <a:off x="619918" y="856649"/>
          <a:ext cx="2115185" cy="40188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sp:txBody>
      <dsp:txXfrm>
        <a:off x="619918" y="856649"/>
        <a:ext cx="2115185" cy="401885"/>
      </dsp:txXfrm>
    </dsp:sp>
    <dsp:sp modelId="{571B5048-3DDB-47CF-AF7E-727D1D3D6439}">
      <dsp:nvSpPr>
        <dsp:cNvPr id="0" name=""/>
        <dsp:cNvSpPr/>
      </dsp:nvSpPr>
      <dsp:spPr>
        <a:xfrm>
          <a:off x="2116831" y="354293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sp:txBody>
      <dsp:txXfrm>
        <a:off x="2116831" y="354293"/>
        <a:ext cx="1318183" cy="401885"/>
      </dsp:txXfrm>
    </dsp:sp>
    <dsp:sp modelId="{14853A84-8B12-420A-8256-C0045CFCAC4E}">
      <dsp:nvSpPr>
        <dsp:cNvPr id="0" name=""/>
        <dsp:cNvSpPr/>
      </dsp:nvSpPr>
      <dsp:spPr>
        <a:xfrm>
          <a:off x="2116831" y="856649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sp:txBody>
      <dsp:txXfrm>
        <a:off x="2116831" y="856649"/>
        <a:ext cx="1318183" cy="401885"/>
      </dsp:txXfrm>
    </dsp:sp>
    <dsp:sp modelId="{AC00AF65-736A-404E-AE97-DD663A4692ED}">
      <dsp:nvSpPr>
        <dsp:cNvPr id="0" name=""/>
        <dsp:cNvSpPr/>
      </dsp:nvSpPr>
      <dsp:spPr>
        <a:xfrm>
          <a:off x="2116831" y="1359006"/>
          <a:ext cx="1318183" cy="4018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NAUČENOGA</a:t>
          </a:r>
        </a:p>
      </dsp:txBody>
      <dsp:txXfrm>
        <a:off x="2116831" y="1359006"/>
        <a:ext cx="1318183" cy="401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54E8E-E17A-4CC8-8B1A-D898E3A231AB}"/>
</file>

<file path=customXml/itemProps2.xml><?xml version="1.0" encoding="utf-8"?>
<ds:datastoreItem xmlns:ds="http://schemas.openxmlformats.org/officeDocument/2006/customXml" ds:itemID="{BEF925B0-FEAC-4329-B1B3-BC799EA03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8C918-3033-4300-8D69-D7B7C5D94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Links>
    <vt:vector size="150" baseType="variant">
      <vt:variant>
        <vt:i4>5570607</vt:i4>
      </vt:variant>
      <vt:variant>
        <vt:i4>72</vt:i4>
      </vt:variant>
      <vt:variant>
        <vt:i4>0</vt:i4>
      </vt:variant>
      <vt:variant>
        <vt:i4>5</vt:i4>
      </vt:variant>
      <vt:variant>
        <vt:lpwstr>https://skolazazivot.hr/wp-content/uploads/2020/06/IKT_kurikulum.pdf</vt:lpwstr>
      </vt:variant>
      <vt:variant>
        <vt:lpwstr/>
      </vt:variant>
      <vt:variant>
        <vt:i4>6029355</vt:i4>
      </vt:variant>
      <vt:variant>
        <vt:i4>69</vt:i4>
      </vt:variant>
      <vt:variant>
        <vt:i4>0</vt:i4>
      </vt:variant>
      <vt:variant>
        <vt:i4>5</vt:i4>
      </vt:variant>
      <vt:variant>
        <vt:lpwstr>https://skolazazivot.hr/wp-content/uploads/2020/06/POD_kurikulum.pdf</vt:lpwstr>
      </vt:variant>
      <vt:variant>
        <vt:lpwstr/>
      </vt:variant>
      <vt:variant>
        <vt:i4>5570592</vt:i4>
      </vt:variant>
      <vt:variant>
        <vt:i4>66</vt:i4>
      </vt:variant>
      <vt:variant>
        <vt:i4>0</vt:i4>
      </vt:variant>
      <vt:variant>
        <vt:i4>5</vt:i4>
      </vt:variant>
      <vt:variant>
        <vt:lpwstr>https://skolazazivot.hr/wp-content/uploads/2020/06/ODR_kurikulum.pdf</vt:lpwstr>
      </vt:variant>
      <vt:variant>
        <vt:lpwstr/>
      </vt:variant>
      <vt:variant>
        <vt:i4>4194336</vt:i4>
      </vt:variant>
      <vt:variant>
        <vt:i4>63</vt:i4>
      </vt:variant>
      <vt:variant>
        <vt:i4>0</vt:i4>
      </vt:variant>
      <vt:variant>
        <vt:i4>5</vt:i4>
      </vt:variant>
      <vt:variant>
        <vt:lpwstr>https://skolazazivot.hr/wp-content/uploads/2020/06/ZDR_kurikulum.pdf</vt:lpwstr>
      </vt:variant>
      <vt:variant>
        <vt:lpwstr/>
      </vt:variant>
      <vt:variant>
        <vt:i4>4194347</vt:i4>
      </vt:variant>
      <vt:variant>
        <vt:i4>60</vt:i4>
      </vt:variant>
      <vt:variant>
        <vt:i4>0</vt:i4>
      </vt:variant>
      <vt:variant>
        <vt:i4>5</vt:i4>
      </vt:variant>
      <vt:variant>
        <vt:lpwstr>https://skolazazivot.hr/wp-content/uploads/2020/06/GOO_kurikulum.pdf</vt:lpwstr>
      </vt:variant>
      <vt:variant>
        <vt:lpwstr/>
      </vt:variant>
      <vt:variant>
        <vt:i4>5570615</vt:i4>
      </vt:variant>
      <vt:variant>
        <vt:i4>57</vt:i4>
      </vt:variant>
      <vt:variant>
        <vt:i4>0</vt:i4>
      </vt:variant>
      <vt:variant>
        <vt:i4>5</vt:i4>
      </vt:variant>
      <vt:variant>
        <vt:lpwstr>https://skolazazivot.hr/wp-content/uploads/2020/06/OSR_kurikulum.pdf</vt:lpwstr>
      </vt:variant>
      <vt:variant>
        <vt:lpwstr/>
      </vt:variant>
      <vt:variant>
        <vt:i4>4718639</vt:i4>
      </vt:variant>
      <vt:variant>
        <vt:i4>54</vt:i4>
      </vt:variant>
      <vt:variant>
        <vt:i4>0</vt:i4>
      </vt:variant>
      <vt:variant>
        <vt:i4>5</vt:i4>
      </vt:variant>
      <vt:variant>
        <vt:lpwstr>https://skolazazivot.hr/wp-content/uploads/2020/06/UKU_kurikulum.pdf</vt:lpwstr>
      </vt:variant>
      <vt:variant>
        <vt:lpwstr/>
      </vt:variant>
      <vt:variant>
        <vt:i4>5701694</vt:i4>
      </vt:variant>
      <vt:variant>
        <vt:i4>51</vt:i4>
      </vt:variant>
      <vt:variant>
        <vt:i4>0</vt:i4>
      </vt:variant>
      <vt:variant>
        <vt:i4>5</vt:i4>
      </vt:variant>
      <vt:variant>
        <vt:lpwstr>https://skolazazivot.hr/wp-content/uploads/2020/06/TZK_kurikulum.pdf</vt:lpwstr>
      </vt:variant>
      <vt:variant>
        <vt:lpwstr/>
      </vt:variant>
      <vt:variant>
        <vt:i4>5242917</vt:i4>
      </vt:variant>
      <vt:variant>
        <vt:i4>48</vt:i4>
      </vt:variant>
      <vt:variant>
        <vt:i4>0</vt:i4>
      </vt:variant>
      <vt:variant>
        <vt:i4>5</vt:i4>
      </vt:variant>
      <vt:variant>
        <vt:lpwstr>https://skolazazivot.hr/wp-content/uploads/2020/06/TK_kurikulum.pdf</vt:lpwstr>
      </vt:variant>
      <vt:variant>
        <vt:lpwstr/>
      </vt:variant>
      <vt:variant>
        <vt:i4>5242916</vt:i4>
      </vt:variant>
      <vt:variant>
        <vt:i4>45</vt:i4>
      </vt:variant>
      <vt:variant>
        <vt:i4>0</vt:i4>
      </vt:variant>
      <vt:variant>
        <vt:i4>5</vt:i4>
      </vt:variant>
      <vt:variant>
        <vt:lpwstr>https://skolazazivot.hr/wp-content/uploads/2020/06/TJ_kurikulum.pdf</vt:lpwstr>
      </vt:variant>
      <vt:variant>
        <vt:lpwstr/>
      </vt:variant>
      <vt:variant>
        <vt:i4>5308470</vt:i4>
      </vt:variant>
      <vt:variant>
        <vt:i4>42</vt:i4>
      </vt:variant>
      <vt:variant>
        <vt:i4>0</vt:i4>
      </vt:variant>
      <vt:variant>
        <vt:i4>5</vt:i4>
      </vt:variant>
      <vt:variant>
        <vt:lpwstr>https://skolazazivot.hr/wp-content/uploads/2020/06/PRI_kurikulum.pdf</vt:lpwstr>
      </vt:variant>
      <vt:variant>
        <vt:lpwstr/>
      </vt:variant>
      <vt:variant>
        <vt:i4>5505080</vt:i4>
      </vt:variant>
      <vt:variant>
        <vt:i4>39</vt:i4>
      </vt:variant>
      <vt:variant>
        <vt:i4>0</vt:i4>
      </vt:variant>
      <vt:variant>
        <vt:i4>5</vt:i4>
      </vt:variant>
      <vt:variant>
        <vt:lpwstr>https://skolazazivot.hr/wp-content/uploads/2020/06/PV_kurikulum.pdf</vt:lpwstr>
      </vt:variant>
      <vt:variant>
        <vt:lpwstr/>
      </vt:variant>
      <vt:variant>
        <vt:i4>5111851</vt:i4>
      </vt:variant>
      <vt:variant>
        <vt:i4>36</vt:i4>
      </vt:variant>
      <vt:variant>
        <vt:i4>0</vt:i4>
      </vt:variant>
      <vt:variant>
        <vt:i4>5</vt:i4>
      </vt:variant>
      <vt:variant>
        <vt:lpwstr>https://skolazazivot.hr/wp-content/uploads/2020/06/POV_kurikulum.pdf</vt:lpwstr>
      </vt:variant>
      <vt:variant>
        <vt:lpwstr/>
      </vt:variant>
      <vt:variant>
        <vt:i4>7536719</vt:i4>
      </vt:variant>
      <vt:variant>
        <vt:i4>33</vt:i4>
      </vt:variant>
      <vt:variant>
        <vt:i4>0</vt:i4>
      </vt:variant>
      <vt:variant>
        <vt:i4>5</vt:i4>
      </vt:variant>
      <vt:variant>
        <vt:lpwstr>https://skolazazivot.hr/wp-content/uploads/2020/06/NJ_kurikulum-OSiGM.pdf</vt:lpwstr>
      </vt:variant>
      <vt:variant>
        <vt:lpwstr/>
      </vt:variant>
      <vt:variant>
        <vt:i4>3604568</vt:i4>
      </vt:variant>
      <vt:variant>
        <vt:i4>30</vt:i4>
      </vt:variant>
      <vt:variant>
        <vt:i4>0</vt:i4>
      </vt:variant>
      <vt:variant>
        <vt:i4>5</vt:i4>
      </vt:variant>
      <vt:variant>
        <vt:lpwstr>https://skolazazivot.hr/wpcontent/uploads/2020/07/MAT_kurikulum_1_71.pdf</vt:lpwstr>
      </vt:variant>
      <vt:variant>
        <vt:lpwstr/>
      </vt:variant>
      <vt:variant>
        <vt:i4>2359376</vt:i4>
      </vt:variant>
      <vt:variant>
        <vt:i4>27</vt:i4>
      </vt:variant>
      <vt:variant>
        <vt:i4>0</vt:i4>
      </vt:variant>
      <vt:variant>
        <vt:i4>5</vt:i4>
      </vt:variant>
      <vt:variant>
        <vt:lpwstr>https://skolazazivot.hr/wp-content/uploads/2020/06/LKLU_kurikulum.pdf</vt:lpwstr>
      </vt:variant>
      <vt:variant>
        <vt:lpwstr/>
      </vt:variant>
      <vt:variant>
        <vt:i4>4718628</vt:i4>
      </vt:variant>
      <vt:variant>
        <vt:i4>24</vt:i4>
      </vt:variant>
      <vt:variant>
        <vt:i4>0</vt:i4>
      </vt:variant>
      <vt:variant>
        <vt:i4>5</vt:i4>
      </vt:variant>
      <vt:variant>
        <vt:lpwstr>https://skolazazivot.hr/wp-content/uploads/2020/06/LJ_kurikulum.pdf</vt:lpwstr>
      </vt:variant>
      <vt:variant>
        <vt:lpwstr/>
      </vt:variant>
      <vt:variant>
        <vt:i4>5177400</vt:i4>
      </vt:variant>
      <vt:variant>
        <vt:i4>21</vt:i4>
      </vt:variant>
      <vt:variant>
        <vt:i4>0</vt:i4>
      </vt:variant>
      <vt:variant>
        <vt:i4>5</vt:i4>
      </vt:variant>
      <vt:variant>
        <vt:lpwstr>https://skolazazivot.hr/wp-content/uploads/2020/06/KV_kurikulum.pdf</vt:lpwstr>
      </vt:variant>
      <vt:variant>
        <vt:lpwstr/>
      </vt:variant>
      <vt:variant>
        <vt:i4>6357004</vt:i4>
      </vt:variant>
      <vt:variant>
        <vt:i4>18</vt:i4>
      </vt:variant>
      <vt:variant>
        <vt:i4>0</vt:i4>
      </vt:variant>
      <vt:variant>
        <vt:i4>5</vt:i4>
      </vt:variant>
      <vt:variant>
        <vt:lpwstr>https://skolazazivot.hr/wp-content/uploads/2020/07/IV_kurikulum-4.pdf</vt:lpwstr>
      </vt:variant>
      <vt:variant>
        <vt:lpwstr/>
      </vt:variant>
      <vt:variant>
        <vt:i4>4653098</vt:i4>
      </vt:variant>
      <vt:variant>
        <vt:i4>15</vt:i4>
      </vt:variant>
      <vt:variant>
        <vt:i4>0</vt:i4>
      </vt:variant>
      <vt:variant>
        <vt:i4>5</vt:i4>
      </vt:variant>
      <vt:variant>
        <vt:lpwstr>https://skolazazivot.hr/wp-content/uploads/2020/06/INF_kurikulum.pdf</vt:lpwstr>
      </vt:variant>
      <vt:variant>
        <vt:lpwstr/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https://skolazazivot.hr/wp-content/uploads/2020/06/HR-OSiGM_kurikulum.pdf</vt:lpwstr>
      </vt:variant>
      <vt:variant>
        <vt:lpwstr/>
      </vt:variant>
      <vt:variant>
        <vt:i4>2359376</vt:i4>
      </vt:variant>
      <vt:variant>
        <vt:i4>9</vt:i4>
      </vt:variant>
      <vt:variant>
        <vt:i4>0</vt:i4>
      </vt:variant>
      <vt:variant>
        <vt:i4>5</vt:i4>
      </vt:variant>
      <vt:variant>
        <vt:lpwstr>https://skolazazivot.hr/wp-content/uploads/2020/06/GKGU_kurikulum.pdf</vt:lpwstr>
      </vt:variant>
      <vt:variant>
        <vt:lpwstr/>
      </vt:variant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https://skolazazivot.hr/wp-content/uploads/2020/06/GJ_kurikulum.pdf</vt:lpwstr>
      </vt:variant>
      <vt:variant>
        <vt:lpwstr/>
      </vt:variant>
      <vt:variant>
        <vt:i4>4194337</vt:i4>
      </vt:variant>
      <vt:variant>
        <vt:i4>3</vt:i4>
      </vt:variant>
      <vt:variant>
        <vt:i4>0</vt:i4>
      </vt:variant>
      <vt:variant>
        <vt:i4>5</vt:i4>
      </vt:variant>
      <vt:variant>
        <vt:lpwstr>https://skolazazivot.hr/wp-content/uploads/2020/06/GEO_kurikulum.pdf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https://skolazazivot.hr/wpcontent/uploads/2020/07/EJ_OSiGM_kurikulum2.pdf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Kralj</dc:creator>
  <cp:keywords/>
  <cp:lastModifiedBy>Kristina Pirs</cp:lastModifiedBy>
  <cp:revision>12</cp:revision>
  <cp:lastPrinted>2018-07-16T14:52:00Z</cp:lastPrinted>
  <dcterms:created xsi:type="dcterms:W3CDTF">2020-09-11T05:57:00Z</dcterms:created>
  <dcterms:modified xsi:type="dcterms:W3CDTF">2021-09-03T17:32:00Z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